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F734A" w14:textId="13C5E543" w:rsidR="004B6451" w:rsidRPr="00A05018" w:rsidRDefault="004B6451" w:rsidP="004B6451">
      <w:pPr>
        <w:pStyle w:val="CRCoverPage"/>
        <w:tabs>
          <w:tab w:val="right" w:pos="9639"/>
        </w:tabs>
        <w:spacing w:after="0"/>
        <w:rPr>
          <w:b/>
          <w:noProof/>
          <w:sz w:val="24"/>
          <w:szCs w:val="24"/>
          <w:lang w:val="sv-SE"/>
        </w:rPr>
      </w:pPr>
      <w:r>
        <w:rPr>
          <w:b/>
          <w:noProof/>
          <w:sz w:val="24"/>
          <w:szCs w:val="24"/>
          <w:lang w:val="sv-SE"/>
        </w:rPr>
        <w:t>3GPP TSG-RAN #1</w:t>
      </w:r>
      <w:r w:rsidR="00272F7F">
        <w:rPr>
          <w:b/>
          <w:noProof/>
          <w:sz w:val="24"/>
          <w:szCs w:val="24"/>
          <w:lang w:val="sv-SE"/>
        </w:rPr>
        <w:t>03</w:t>
      </w:r>
      <w:r>
        <w:rPr>
          <w:rFonts w:ascii="바탕체" w:eastAsia="바탕체" w:hAnsi="바탕체" w:cs="바탕체" w:hint="eastAsia"/>
          <w:b/>
          <w:noProof/>
          <w:sz w:val="24"/>
          <w:szCs w:val="24"/>
          <w:lang w:val="sv-SE" w:eastAsia="ko-KR"/>
        </w:rPr>
        <w:tab/>
      </w:r>
      <w:r w:rsidR="007D59A0" w:rsidRPr="007D59A0">
        <w:rPr>
          <w:b/>
          <w:noProof/>
          <w:sz w:val="24"/>
          <w:szCs w:val="24"/>
          <w:lang w:val="sv-SE"/>
        </w:rPr>
        <w:t>RP-</w:t>
      </w:r>
      <w:r w:rsidR="00272F7F" w:rsidRPr="00272F7F">
        <w:rPr>
          <w:b/>
          <w:noProof/>
          <w:sz w:val="24"/>
          <w:szCs w:val="24"/>
          <w:lang w:val="sv-SE"/>
        </w:rPr>
        <w:t>240337</w:t>
      </w:r>
    </w:p>
    <w:p w14:paraId="06C6C9A2" w14:textId="1DBFA0BA" w:rsidR="00536278" w:rsidRPr="00395D8B" w:rsidRDefault="00395D8B" w:rsidP="0039532D">
      <w:pPr>
        <w:pStyle w:val="a5"/>
        <w:jc w:val="left"/>
        <w:rPr>
          <w:lang w:val="en-GB" w:eastAsia="ko-KR"/>
        </w:rPr>
      </w:pPr>
      <w:r w:rsidRPr="00395D8B">
        <w:rPr>
          <w:rFonts w:eastAsia="MS Mincho"/>
          <w:i w:val="0"/>
          <w:noProof/>
          <w:sz w:val="24"/>
          <w:szCs w:val="24"/>
          <w:lang w:val="en-GB"/>
        </w:rPr>
        <w:t>Maastricht, NL, Mar. 18th – 21th, 2024</w:t>
      </w:r>
    </w:p>
    <w:p w14:paraId="133206F9" w14:textId="6161A86B"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C87BD0">
        <w:rPr>
          <w:rFonts w:ascii="Arial" w:hAnsi="Arial"/>
          <w:b/>
          <w:sz w:val="24"/>
          <w:lang w:val="en-US" w:eastAsia="ko-KR"/>
        </w:rPr>
        <w:t>7</w:t>
      </w:r>
    </w:p>
    <w:p w14:paraId="01423E00" w14:textId="77777777"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65513AAC" w14:textId="67AB579B"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0EFB" w:rsidRPr="00590EFB">
        <w:rPr>
          <w:rFonts w:ascii="Arial" w:hAnsi="Arial"/>
          <w:sz w:val="24"/>
          <w:lang w:val="en-US"/>
        </w:rPr>
        <w:t>Need for early discussion on NTZ in Rel-19</w:t>
      </w:r>
    </w:p>
    <w:p w14:paraId="7844CCEC"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2766962" w14:textId="4FAC6EBF" w:rsidR="00536278" w:rsidRDefault="00FE09ED" w:rsidP="00FE09ED">
      <w:pPr>
        <w:pStyle w:val="1"/>
        <w:rPr>
          <w:lang w:val="en-US"/>
        </w:rPr>
      </w:pPr>
      <w:r>
        <w:rPr>
          <w:lang w:val="en-US"/>
        </w:rPr>
        <w:t xml:space="preserve">1. </w:t>
      </w:r>
      <w:r w:rsidR="00541BFA">
        <w:rPr>
          <w:rFonts w:hint="eastAsia"/>
          <w:lang w:val="en-US"/>
        </w:rPr>
        <w:t>Introduction</w:t>
      </w:r>
    </w:p>
    <w:p w14:paraId="252163FD" w14:textId="7D754FE7" w:rsidR="00E85A62" w:rsidRPr="00E85A62" w:rsidRDefault="00C87BD0" w:rsidP="00216149">
      <w:pPr>
        <w:jc w:val="both"/>
        <w:rPr>
          <w:rFonts w:ascii="Arial" w:hAnsi="Arial" w:cs="Arial"/>
          <w:iCs/>
          <w:lang w:eastAsia="ko-KR"/>
        </w:rPr>
      </w:pPr>
      <w:r>
        <w:rPr>
          <w:rFonts w:ascii="Arial" w:hAnsi="Arial" w:cs="Arial"/>
          <w:iCs/>
          <w:lang w:val="en-US" w:eastAsia="ko-KR"/>
        </w:rPr>
        <w:t>This contribution discusses the need for early discussion on NTZ in RAN WGs during Q2</w:t>
      </w:r>
      <w:r w:rsidR="00216149">
        <w:rPr>
          <w:rFonts w:ascii="Arial" w:hAnsi="Arial" w:cs="Arial"/>
          <w:iCs/>
          <w:lang w:val="en-US" w:eastAsia="ko-KR"/>
        </w:rPr>
        <w:t xml:space="preserve">. The early discussion intends to assist SA2 to properly progress and complete their work (study and corresponding work item) </w:t>
      </w:r>
      <w:r w:rsidR="00216149" w:rsidRPr="006636B9">
        <w:rPr>
          <w:rFonts w:ascii="Arial" w:hAnsi="Arial" w:cs="Arial"/>
          <w:iCs/>
          <w:lang w:val="en-US" w:eastAsia="ko-KR"/>
        </w:rPr>
        <w:t>as well as to investigate how to meet the ECC regulation requirements for NTZ from RAN perspective</w:t>
      </w:r>
      <w:r w:rsidR="00216149">
        <w:rPr>
          <w:rFonts w:ascii="Arial" w:hAnsi="Arial" w:cs="Arial"/>
          <w:iCs/>
          <w:lang w:val="en-US" w:eastAsia="ko-KR"/>
        </w:rPr>
        <w:t xml:space="preserve"> in cooperation with SA2</w:t>
      </w:r>
      <w:r>
        <w:rPr>
          <w:rFonts w:ascii="Arial" w:hAnsi="Arial" w:cs="Arial"/>
          <w:iCs/>
          <w:lang w:val="en-US" w:eastAsia="ko-KR"/>
        </w:rPr>
        <w:t xml:space="preserve"> </w:t>
      </w:r>
    </w:p>
    <w:p w14:paraId="13B57A98" w14:textId="77777777" w:rsidR="00FF55E3" w:rsidRDefault="00FF55E3" w:rsidP="00FF55E3">
      <w:pPr>
        <w:pStyle w:val="1"/>
        <w:rPr>
          <w:lang w:val="en-US"/>
        </w:rPr>
      </w:pPr>
      <w:r>
        <w:rPr>
          <w:lang w:val="en-US"/>
        </w:rPr>
        <w:t xml:space="preserve">2. Discussion </w:t>
      </w:r>
    </w:p>
    <w:p w14:paraId="4F6793CD" w14:textId="02D6E9B9" w:rsidR="00E8532C" w:rsidRDefault="00F804A7" w:rsidP="004B1B23">
      <w:pPr>
        <w:jc w:val="both"/>
        <w:rPr>
          <w:rFonts w:ascii="Arial" w:eastAsiaTheme="minorEastAsia" w:hAnsi="Arial" w:cs="Arial"/>
          <w:iCs/>
          <w:lang w:val="en-US" w:eastAsia="ko-KR"/>
        </w:rPr>
      </w:pPr>
      <w:r w:rsidRPr="00E75201">
        <w:rPr>
          <w:rFonts w:ascii="Arial" w:hAnsi="Arial" w:cs="Arial" w:hint="eastAsia"/>
          <w:iCs/>
          <w:lang w:val="en-US" w:eastAsia="ko-KR"/>
        </w:rPr>
        <w:t>At RAN#10</w:t>
      </w:r>
      <w:r>
        <w:rPr>
          <w:rFonts w:ascii="Arial" w:hAnsi="Arial" w:cs="Arial"/>
          <w:iCs/>
          <w:lang w:val="en-US" w:eastAsia="ko-KR"/>
        </w:rPr>
        <w:t>2</w:t>
      </w:r>
      <w:r w:rsidRPr="00E75201">
        <w:rPr>
          <w:rFonts w:ascii="Arial" w:hAnsi="Arial" w:cs="Arial" w:hint="eastAsia"/>
          <w:iCs/>
          <w:lang w:val="en-US" w:eastAsia="ko-KR"/>
        </w:rPr>
        <w:t xml:space="preserve">, RAN </w:t>
      </w:r>
      <w:r>
        <w:rPr>
          <w:rFonts w:ascii="Arial" w:hAnsi="Arial" w:cs="Arial"/>
          <w:iCs/>
          <w:lang w:val="en-US" w:eastAsia="ko-KR"/>
        </w:rPr>
        <w:t xml:space="preserve">received an LS in [1] from SA2 on No-Transmit-Zone for Rel-19 UAS/UAV/UAM. </w:t>
      </w:r>
      <w:r w:rsidR="00365425">
        <w:rPr>
          <w:rFonts w:ascii="Arial" w:eastAsiaTheme="minorEastAsia" w:hAnsi="Arial" w:cs="Arial"/>
          <w:iCs/>
          <w:lang w:val="en-US" w:eastAsia="ko-KR"/>
        </w:rPr>
        <w:t xml:space="preserve">We note that </w:t>
      </w:r>
      <w:r w:rsidR="00E8532C">
        <w:rPr>
          <w:rFonts w:ascii="Arial" w:eastAsiaTheme="minorEastAsia" w:hAnsi="Arial" w:cs="Arial"/>
          <w:iCs/>
          <w:lang w:val="en-US" w:eastAsia="ko-KR"/>
        </w:rPr>
        <w:t xml:space="preserve">SA2 </w:t>
      </w:r>
      <w:r w:rsidR="005B53EF">
        <w:rPr>
          <w:rFonts w:ascii="Arial" w:eastAsiaTheme="minorEastAsia" w:hAnsi="Arial" w:cs="Arial"/>
          <w:iCs/>
          <w:lang w:val="en-US" w:eastAsia="ko-KR"/>
        </w:rPr>
        <w:t xml:space="preserve">in the LS </w:t>
      </w:r>
      <w:r w:rsidR="00E8532C">
        <w:rPr>
          <w:rFonts w:ascii="Arial" w:eastAsiaTheme="minorEastAsia" w:hAnsi="Arial" w:cs="Arial"/>
          <w:iCs/>
          <w:lang w:val="en-US" w:eastAsia="ko-KR"/>
        </w:rPr>
        <w:t xml:space="preserve">expresses some </w:t>
      </w:r>
      <w:r w:rsidR="00E8532C" w:rsidRPr="005B53EF">
        <w:rPr>
          <w:rFonts w:ascii="Arial" w:eastAsiaTheme="minorEastAsia" w:hAnsi="Arial" w:cs="Arial"/>
          <w:iCs/>
          <w:highlight w:val="cyan"/>
          <w:lang w:val="en-US" w:eastAsia="ko-KR"/>
        </w:rPr>
        <w:t>difficulty</w:t>
      </w:r>
      <w:r w:rsidR="00E8532C">
        <w:rPr>
          <w:rFonts w:ascii="Arial" w:eastAsiaTheme="minorEastAsia" w:hAnsi="Arial" w:cs="Arial"/>
          <w:iCs/>
          <w:lang w:val="en-US" w:eastAsia="ko-KR"/>
        </w:rPr>
        <w:t xml:space="preserve"> in understanding the implication of NTZ to 3GPP system, in particular for RAN area. as</w:t>
      </w:r>
      <w:r w:rsidR="005B53EF">
        <w:rPr>
          <w:rFonts w:ascii="Arial" w:eastAsiaTheme="minorEastAsia" w:hAnsi="Arial" w:cs="Arial"/>
          <w:iCs/>
          <w:lang w:val="en-US" w:eastAsia="ko-KR"/>
        </w:rPr>
        <w:t xml:space="preserve"> excerpted below:</w:t>
      </w:r>
      <w:r w:rsidR="00E8532C">
        <w:rPr>
          <w:rFonts w:ascii="Arial" w:eastAsiaTheme="minorEastAsia" w:hAnsi="Arial" w:cs="Arial"/>
          <w:iCs/>
          <w:lang w:val="en-US" w:eastAsia="ko-KR"/>
        </w:rPr>
        <w:t xml:space="preserve"> </w:t>
      </w:r>
    </w:p>
    <w:tbl>
      <w:tblPr>
        <w:tblStyle w:val="ab"/>
        <w:tblW w:w="0" w:type="auto"/>
        <w:tblLook w:val="04A0" w:firstRow="1" w:lastRow="0" w:firstColumn="1" w:lastColumn="0" w:noHBand="0" w:noVBand="1"/>
      </w:tblPr>
      <w:tblGrid>
        <w:gridCol w:w="9631"/>
      </w:tblGrid>
      <w:tr w:rsidR="00590EFB" w14:paraId="596B37D4" w14:textId="77777777" w:rsidTr="00590EFB">
        <w:tc>
          <w:tcPr>
            <w:tcW w:w="9631" w:type="dxa"/>
          </w:tcPr>
          <w:p w14:paraId="078D7918" w14:textId="68618D6A" w:rsidR="00590EFB" w:rsidRPr="00590EFB" w:rsidRDefault="00590EFB" w:rsidP="00590EFB">
            <w:pPr>
              <w:ind w:left="800"/>
              <w:jc w:val="both"/>
              <w:rPr>
                <w:i/>
                <w:iCs/>
                <w:szCs w:val="22"/>
              </w:rPr>
            </w:pPr>
            <w:r w:rsidRPr="00E8532C">
              <w:rPr>
                <w:i/>
                <w:iCs/>
                <w:szCs w:val="22"/>
              </w:rPr>
              <w:t xml:space="preserve">During the initial discussions and potential solutions, </w:t>
            </w:r>
            <w:r w:rsidRPr="005B53EF">
              <w:rPr>
                <w:i/>
                <w:iCs/>
                <w:szCs w:val="22"/>
                <w:highlight w:val="cyan"/>
              </w:rPr>
              <w:t>SA2 has encountered some difficulties on how to interpret the ECC decision and its implications to the overall 3GPP system, including RAN.</w:t>
            </w:r>
            <w:r w:rsidRPr="00E8532C">
              <w:rPr>
                <w:i/>
                <w:iCs/>
                <w:szCs w:val="22"/>
              </w:rPr>
              <w:t xml:space="preserve">   SA2 believes that understanding the regulatory requirements that is dependent on RAN area of expertise will require sharing understanding between SA2 and relevant RAN WGs. In addition, </w:t>
            </w:r>
            <w:r w:rsidRPr="005B53EF">
              <w:rPr>
                <w:i/>
                <w:iCs/>
                <w:szCs w:val="22"/>
                <w:highlight w:val="green"/>
              </w:rPr>
              <w:t xml:space="preserve">SA2 requests any input from </w:t>
            </w:r>
            <w:r w:rsidRPr="005B53EF">
              <w:rPr>
                <w:i/>
                <w:iCs/>
                <w:color w:val="FF0000"/>
                <w:szCs w:val="22"/>
                <w:highlight w:val="green"/>
              </w:rPr>
              <w:t xml:space="preserve">RAN WGs </w:t>
            </w:r>
            <w:r w:rsidRPr="005B53EF">
              <w:rPr>
                <w:i/>
                <w:iCs/>
                <w:szCs w:val="22"/>
                <w:highlight w:val="green"/>
              </w:rPr>
              <w:t>regarding potential conclusions/assumptions RAN may have taken when the initial considerations were made by RAN during/at the end of Rel-18.</w:t>
            </w:r>
          </w:p>
        </w:tc>
      </w:tr>
    </w:tbl>
    <w:p w14:paraId="44DC281C" w14:textId="77777777" w:rsidR="00590EFB" w:rsidRPr="00E8532C" w:rsidRDefault="00590EFB" w:rsidP="004B1B23">
      <w:pPr>
        <w:jc w:val="both"/>
        <w:rPr>
          <w:rFonts w:ascii="Arial" w:eastAsiaTheme="minorEastAsia" w:hAnsi="Arial" w:cs="Arial"/>
          <w:iCs/>
          <w:lang w:val="en-US" w:eastAsia="ko-KR"/>
        </w:rPr>
      </w:pPr>
    </w:p>
    <w:p w14:paraId="196DDA15" w14:textId="0E7D5A22" w:rsidR="00365425" w:rsidRDefault="00365425" w:rsidP="00365425">
      <w:pPr>
        <w:jc w:val="both"/>
        <w:rPr>
          <w:rFonts w:ascii="Arial" w:eastAsiaTheme="minorEastAsia" w:hAnsi="Arial" w:cs="Arial"/>
          <w:iCs/>
          <w:lang w:val="en-US" w:eastAsia="ko-KR"/>
        </w:rPr>
      </w:pPr>
      <w:r w:rsidRPr="00365425">
        <w:rPr>
          <w:rFonts w:ascii="Arial" w:eastAsiaTheme="minorEastAsia" w:hAnsi="Arial" w:cs="Arial"/>
          <w:iCs/>
          <w:lang w:val="en-US" w:eastAsia="ko-KR"/>
        </w:rPr>
        <w:t xml:space="preserve">We </w:t>
      </w:r>
      <w:r>
        <w:rPr>
          <w:rFonts w:ascii="Arial" w:eastAsiaTheme="minorEastAsia" w:hAnsi="Arial" w:cs="Arial"/>
          <w:iCs/>
          <w:lang w:val="en-US" w:eastAsia="ko-KR"/>
        </w:rPr>
        <w:t xml:space="preserve">also </w:t>
      </w:r>
      <w:r w:rsidRPr="00365425">
        <w:rPr>
          <w:rFonts w:ascii="Arial" w:eastAsiaTheme="minorEastAsia" w:hAnsi="Arial" w:cs="Arial"/>
          <w:iCs/>
          <w:lang w:val="en-US" w:eastAsia="ko-KR"/>
        </w:rPr>
        <w:t xml:space="preserve">note that the LS explicitly indicate the target completion data of FS_UAS_Ph3 as June 2024, and that of normative work as December 2024 as below. </w:t>
      </w:r>
    </w:p>
    <w:tbl>
      <w:tblPr>
        <w:tblStyle w:val="ab"/>
        <w:tblW w:w="0" w:type="auto"/>
        <w:tblLook w:val="04A0" w:firstRow="1" w:lastRow="0" w:firstColumn="1" w:lastColumn="0" w:noHBand="0" w:noVBand="1"/>
      </w:tblPr>
      <w:tblGrid>
        <w:gridCol w:w="9631"/>
      </w:tblGrid>
      <w:tr w:rsidR="00590EFB" w14:paraId="49DC87D2" w14:textId="77777777" w:rsidTr="00590EFB">
        <w:tc>
          <w:tcPr>
            <w:tcW w:w="9631" w:type="dxa"/>
          </w:tcPr>
          <w:p w14:paraId="53890047" w14:textId="2418B670" w:rsidR="00590EFB" w:rsidRPr="00590EFB" w:rsidRDefault="00590EFB" w:rsidP="00590EFB">
            <w:pPr>
              <w:spacing w:after="120"/>
              <w:ind w:left="1600" w:hanging="993"/>
              <w:rPr>
                <w:i/>
                <w:iCs/>
                <w:color w:val="000000"/>
              </w:rPr>
            </w:pPr>
            <w:r w:rsidRPr="00365425">
              <w:rPr>
                <w:rFonts w:ascii="Arial" w:hAnsi="Arial" w:cs="Arial"/>
                <w:b/>
                <w:i/>
                <w:lang w:val="en-CA"/>
              </w:rPr>
              <w:t xml:space="preserve">ACTION: </w:t>
            </w:r>
            <w:r w:rsidRPr="00365425">
              <w:rPr>
                <w:rFonts w:ascii="Arial" w:hAnsi="Arial" w:cs="Arial"/>
                <w:b/>
                <w:i/>
                <w:color w:val="0070C0"/>
                <w:lang w:val="en-CA"/>
              </w:rPr>
              <w:tab/>
            </w:r>
            <w:r w:rsidRPr="00365425">
              <w:rPr>
                <w:i/>
                <w:color w:val="000000"/>
                <w:szCs w:val="22"/>
                <w:lang w:val="en-CA"/>
              </w:rPr>
              <w:t xml:space="preserve">SA WG2 requests feedback/information regarding the questions above, or to inform SA2 if SA2 should proceed making their own assumptions and RAN WGs will align accordingly. </w:t>
            </w:r>
            <w:r w:rsidRPr="00365425">
              <w:rPr>
                <w:i/>
                <w:iCs/>
                <w:szCs w:val="22"/>
              </w:rPr>
              <w:t>The target completion date of FS_UAS_Ph3 is June 2024 and Rel-19 Stage 2 is planned to be frozen at December 2024, therefore, feedback/information from RAN and RAN WG2 considering these timelines would be appreciated.</w:t>
            </w:r>
          </w:p>
        </w:tc>
      </w:tr>
    </w:tbl>
    <w:p w14:paraId="79F78AA3" w14:textId="77777777" w:rsidR="00590EFB" w:rsidRPr="00365425" w:rsidRDefault="00590EFB" w:rsidP="00365425">
      <w:pPr>
        <w:jc w:val="both"/>
        <w:rPr>
          <w:rFonts w:ascii="Arial" w:eastAsiaTheme="minorEastAsia" w:hAnsi="Arial" w:cs="Arial"/>
          <w:iCs/>
          <w:lang w:val="en-US" w:eastAsia="ko-KR"/>
        </w:rPr>
      </w:pPr>
    </w:p>
    <w:p w14:paraId="4F28F68D" w14:textId="7D05DF40" w:rsidR="00365425" w:rsidRPr="00365425" w:rsidRDefault="00365425" w:rsidP="00365425">
      <w:pPr>
        <w:jc w:val="both"/>
        <w:rPr>
          <w:rFonts w:ascii="Arial" w:eastAsiaTheme="minorEastAsia" w:hAnsi="Arial" w:cs="Arial"/>
          <w:iCs/>
          <w:lang w:val="en-US" w:eastAsia="ko-KR"/>
        </w:rPr>
      </w:pPr>
      <w:r w:rsidRPr="00365425">
        <w:rPr>
          <w:rFonts w:ascii="Arial" w:eastAsiaTheme="minorEastAsia" w:hAnsi="Arial" w:cs="Arial" w:hint="eastAsia"/>
          <w:iCs/>
          <w:lang w:val="en-US" w:eastAsia="ko-KR"/>
        </w:rPr>
        <w:t>According to the current</w:t>
      </w:r>
      <w:r w:rsidR="00F804A7">
        <w:rPr>
          <w:rFonts w:ascii="Arial" w:eastAsiaTheme="minorEastAsia" w:hAnsi="Arial" w:cs="Arial"/>
          <w:iCs/>
          <w:lang w:val="en-US" w:eastAsia="ko-KR"/>
        </w:rPr>
        <w:t xml:space="preserve"> RAN</w:t>
      </w:r>
      <w:r w:rsidRPr="00365425">
        <w:rPr>
          <w:rFonts w:ascii="Arial" w:eastAsiaTheme="minorEastAsia" w:hAnsi="Arial" w:cs="Arial" w:hint="eastAsia"/>
          <w:iCs/>
          <w:lang w:val="en-US" w:eastAsia="ko-KR"/>
        </w:rPr>
        <w:t xml:space="preserve"> Rel-19 package approved in RAN#101, Rel-19 WI for UAS/UAV/UAM </w:t>
      </w:r>
      <w:r w:rsidRPr="00365425">
        <w:rPr>
          <w:rFonts w:ascii="Arial" w:eastAsiaTheme="minorEastAsia" w:hAnsi="Arial" w:cs="Arial"/>
          <w:iCs/>
          <w:lang w:val="en-US" w:eastAsia="ko-KR"/>
        </w:rPr>
        <w:t xml:space="preserve">is expected to be </w:t>
      </w:r>
      <w:r w:rsidRPr="00365425">
        <w:rPr>
          <w:rFonts w:ascii="Arial" w:eastAsiaTheme="minorEastAsia" w:hAnsi="Arial" w:cs="Arial" w:hint="eastAsia"/>
          <w:iCs/>
          <w:lang w:val="en-US" w:eastAsia="ko-KR"/>
        </w:rPr>
        <w:t>initiated on</w:t>
      </w:r>
      <w:r w:rsidRPr="00365425">
        <w:rPr>
          <w:rFonts w:ascii="Arial" w:eastAsiaTheme="minorEastAsia" w:hAnsi="Arial" w:cs="Arial"/>
          <w:iCs/>
          <w:lang w:val="en-US" w:eastAsia="ko-KR"/>
        </w:rPr>
        <w:t xml:space="preserve">ly after </w:t>
      </w:r>
      <w:r>
        <w:rPr>
          <w:rFonts w:ascii="Arial" w:eastAsiaTheme="minorEastAsia" w:hAnsi="Arial" w:cs="Arial"/>
          <w:iCs/>
          <w:lang w:val="en-US" w:eastAsia="ko-KR"/>
        </w:rPr>
        <w:t>September 2024. If RAN WG discussion on NTZ is started only after</w:t>
      </w:r>
      <w:r w:rsidR="00B3666F">
        <w:rPr>
          <w:rFonts w:ascii="Arial" w:eastAsiaTheme="minorEastAsia" w:hAnsi="Arial" w:cs="Arial"/>
          <w:iCs/>
          <w:lang w:val="en-US" w:eastAsia="ko-KR"/>
        </w:rPr>
        <w:t xml:space="preserve"> the WI has started, SA2 will lack any necessary input from RAN WGs.</w:t>
      </w:r>
      <w:r>
        <w:rPr>
          <w:rFonts w:ascii="Arial" w:eastAsiaTheme="minorEastAsia" w:hAnsi="Arial" w:cs="Arial"/>
          <w:iCs/>
          <w:lang w:val="en-US" w:eastAsia="ko-KR"/>
        </w:rPr>
        <w:t xml:space="preserve"> </w:t>
      </w:r>
      <w:r w:rsidRPr="00365425">
        <w:rPr>
          <w:rFonts w:ascii="Arial" w:eastAsiaTheme="minorEastAsia" w:hAnsi="Arial" w:cs="Arial"/>
          <w:iCs/>
          <w:lang w:val="en-US" w:eastAsia="ko-KR"/>
        </w:rPr>
        <w:t xml:space="preserve"> </w:t>
      </w:r>
    </w:p>
    <w:p w14:paraId="1A55B9D8" w14:textId="035499CA" w:rsidR="00365425" w:rsidRPr="00365425" w:rsidRDefault="00365425" w:rsidP="005B53EF">
      <w:pPr>
        <w:jc w:val="both"/>
        <w:rPr>
          <w:rFonts w:ascii="Arial" w:eastAsiaTheme="minorEastAsia" w:hAnsi="Arial" w:cs="Arial"/>
          <w:b/>
          <w:iCs/>
          <w:lang w:val="en-US" w:eastAsia="ko-KR"/>
        </w:rPr>
      </w:pPr>
      <w:r>
        <w:rPr>
          <w:rFonts w:ascii="Arial" w:eastAsiaTheme="minorEastAsia" w:hAnsi="Arial" w:cs="Arial"/>
          <w:b/>
          <w:iCs/>
          <w:lang w:val="en-US" w:eastAsia="ko-KR"/>
        </w:rPr>
        <w:t xml:space="preserve">Observation1. </w:t>
      </w:r>
      <w:r w:rsidR="00590EFB">
        <w:rPr>
          <w:rFonts w:ascii="Arial" w:eastAsiaTheme="minorEastAsia" w:hAnsi="Arial" w:cs="Arial"/>
          <w:b/>
          <w:iCs/>
          <w:lang w:val="en-US" w:eastAsia="ko-KR"/>
        </w:rPr>
        <w:t xml:space="preserve">Early </w:t>
      </w:r>
      <w:r w:rsidRPr="00D33397">
        <w:rPr>
          <w:rFonts w:ascii="Arial" w:eastAsiaTheme="minorEastAsia" w:hAnsi="Arial" w:cs="Arial" w:hint="eastAsia"/>
          <w:b/>
          <w:iCs/>
          <w:lang w:val="en-US" w:eastAsia="ko-KR"/>
        </w:rPr>
        <w:t>RAN</w:t>
      </w:r>
      <w:r>
        <w:rPr>
          <w:rFonts w:ascii="Arial" w:eastAsiaTheme="minorEastAsia" w:hAnsi="Arial" w:cs="Arial"/>
          <w:b/>
          <w:iCs/>
          <w:lang w:val="en-US" w:eastAsia="ko-KR"/>
        </w:rPr>
        <w:t xml:space="preserve"> WGs’ input </w:t>
      </w:r>
      <w:r w:rsidRPr="00D33397">
        <w:rPr>
          <w:rFonts w:ascii="Arial" w:eastAsiaTheme="minorEastAsia" w:hAnsi="Arial" w:cs="Arial" w:hint="eastAsia"/>
          <w:b/>
          <w:iCs/>
          <w:lang w:val="en-US" w:eastAsia="ko-KR"/>
        </w:rPr>
        <w:t xml:space="preserve">is needed </w:t>
      </w:r>
      <w:r w:rsidR="00590EFB" w:rsidRPr="00590EFB">
        <w:rPr>
          <w:rFonts w:ascii="Arial" w:eastAsiaTheme="minorEastAsia" w:hAnsi="Arial" w:cs="Arial"/>
          <w:b/>
          <w:iCs/>
          <w:lang w:val="en-US" w:eastAsia="ko-KR"/>
        </w:rPr>
        <w:t xml:space="preserve">via reply LS </w:t>
      </w:r>
      <w:r w:rsidRPr="00D33397">
        <w:rPr>
          <w:rFonts w:ascii="Arial" w:eastAsiaTheme="minorEastAsia" w:hAnsi="Arial" w:cs="Arial"/>
          <w:b/>
          <w:iCs/>
          <w:lang w:val="en-US" w:eastAsia="ko-KR"/>
        </w:rPr>
        <w:t>for SA2 to properly progress and complete FS_UAS_Ph3</w:t>
      </w:r>
      <w:r w:rsidRPr="00D33397">
        <w:rPr>
          <w:rFonts w:ascii="Arial" w:eastAsiaTheme="minorEastAsia" w:hAnsi="Arial" w:cs="Arial" w:hint="eastAsia"/>
          <w:b/>
          <w:iCs/>
          <w:lang w:val="en-US" w:eastAsia="ko-KR"/>
        </w:rPr>
        <w:t xml:space="preserve">, which is planned to be completed until June 2024. </w:t>
      </w:r>
    </w:p>
    <w:p w14:paraId="51180EB1" w14:textId="1477E8E1" w:rsidR="00383ADD" w:rsidRDefault="00F804A7" w:rsidP="005B53EF">
      <w:pPr>
        <w:jc w:val="both"/>
        <w:rPr>
          <w:rFonts w:ascii="Arial" w:eastAsiaTheme="minorEastAsia" w:hAnsi="Arial" w:cs="Arial"/>
          <w:iCs/>
          <w:lang w:val="en-US" w:eastAsia="ko-KR"/>
        </w:rPr>
      </w:pPr>
      <w:r>
        <w:rPr>
          <w:rFonts w:ascii="Arial" w:eastAsiaTheme="minorEastAsia" w:hAnsi="Arial" w:cs="Arial"/>
          <w:iCs/>
          <w:lang w:val="en-US" w:eastAsia="ko-KR"/>
        </w:rPr>
        <w:t>To overcome the</w:t>
      </w:r>
      <w:r w:rsidR="005B53EF">
        <w:rPr>
          <w:rFonts w:ascii="Arial" w:eastAsiaTheme="minorEastAsia" w:hAnsi="Arial" w:cs="Arial"/>
          <w:iCs/>
          <w:lang w:val="en-US" w:eastAsia="ko-KR"/>
        </w:rPr>
        <w:t xml:space="preserve"> difficulty, </w:t>
      </w:r>
      <w:r w:rsidR="00E8532C" w:rsidRPr="005B53EF">
        <w:rPr>
          <w:rFonts w:ascii="Arial" w:eastAsiaTheme="minorEastAsia" w:hAnsi="Arial" w:cs="Arial"/>
          <w:iCs/>
          <w:lang w:val="en-US" w:eastAsia="ko-KR"/>
        </w:rPr>
        <w:t xml:space="preserve">SA2 </w:t>
      </w:r>
      <w:r w:rsidR="005B53EF">
        <w:rPr>
          <w:rFonts w:ascii="Arial" w:eastAsiaTheme="minorEastAsia" w:hAnsi="Arial" w:cs="Arial"/>
          <w:iCs/>
          <w:lang w:val="en-US" w:eastAsia="ko-KR"/>
        </w:rPr>
        <w:t>requires input from RAN WGs on the following four questions</w:t>
      </w:r>
      <w:r>
        <w:rPr>
          <w:rFonts w:ascii="Arial" w:eastAsiaTheme="minorEastAsia" w:hAnsi="Arial" w:cs="Arial"/>
          <w:iCs/>
          <w:lang w:val="en-US" w:eastAsia="ko-KR"/>
        </w:rPr>
        <w:t>. We elaborate each question below.</w:t>
      </w:r>
    </w:p>
    <w:tbl>
      <w:tblPr>
        <w:tblStyle w:val="ab"/>
        <w:tblW w:w="0" w:type="auto"/>
        <w:tblLook w:val="04A0" w:firstRow="1" w:lastRow="0" w:firstColumn="1" w:lastColumn="0" w:noHBand="0" w:noVBand="1"/>
      </w:tblPr>
      <w:tblGrid>
        <w:gridCol w:w="9631"/>
      </w:tblGrid>
      <w:tr w:rsidR="00590EFB" w14:paraId="5C624E35" w14:textId="77777777" w:rsidTr="00590EFB">
        <w:tc>
          <w:tcPr>
            <w:tcW w:w="9631" w:type="dxa"/>
          </w:tcPr>
          <w:p w14:paraId="40829167" w14:textId="77777777" w:rsidR="00590EFB" w:rsidRPr="00590EFB" w:rsidRDefault="00590EFB" w:rsidP="00F804A7">
            <w:pPr>
              <w:pStyle w:val="ac"/>
              <w:numPr>
                <w:ilvl w:val="0"/>
                <w:numId w:val="19"/>
              </w:numPr>
              <w:spacing w:after="0" w:line="240" w:lineRule="auto"/>
              <w:ind w:leftChars="0"/>
              <w:rPr>
                <w:i/>
                <w:szCs w:val="22"/>
                <w:lang w:val="en-IN" w:bidi="bn-BD"/>
              </w:rPr>
            </w:pPr>
            <w:r w:rsidRPr="00590EFB">
              <w:rPr>
                <w:b/>
                <w:i/>
                <w:szCs w:val="22"/>
                <w:lang w:val="en-US"/>
              </w:rPr>
              <w:t>Q1</w:t>
            </w:r>
            <w:r w:rsidRPr="00590EFB">
              <w:rPr>
                <w:i/>
                <w:szCs w:val="22"/>
                <w:lang w:val="en-US"/>
              </w:rPr>
              <w:t xml:space="preserve">. </w:t>
            </w:r>
            <w:r w:rsidRPr="00590EFB">
              <w:rPr>
                <w:i/>
                <w:szCs w:val="22"/>
                <w:lang w:val="en-IN"/>
              </w:rPr>
              <w:t xml:space="preserve">As per the ECC ruling, UAV UE(s) need to comply with NTZ restrictions (i.e. no-transmit zones for spectrum compatibility purposes when aerial UE (UAV) operating in the relevant </w:t>
            </w:r>
            <w:r w:rsidRPr="00590EFB">
              <w:rPr>
                <w:i/>
                <w:szCs w:val="22"/>
                <w:lang w:val="en-IN"/>
              </w:rPr>
              <w:lastRenderedPageBreak/>
              <w:t>frequency bands) based on its location in and around any NTZ-applicable area. What is the expectation/assumption, if any, RAN may have regarding per UE level or RAN node level NTZ information needed to enforce/apply NTZ?</w:t>
            </w:r>
          </w:p>
          <w:p w14:paraId="6C10E193" w14:textId="77777777" w:rsidR="00590EFB" w:rsidRPr="00590EFB" w:rsidRDefault="00590EFB" w:rsidP="00F804A7">
            <w:pPr>
              <w:pStyle w:val="ac"/>
              <w:numPr>
                <w:ilvl w:val="0"/>
                <w:numId w:val="19"/>
              </w:numPr>
              <w:spacing w:after="0" w:line="240" w:lineRule="auto"/>
              <w:ind w:leftChars="0"/>
              <w:rPr>
                <w:i/>
                <w:szCs w:val="22"/>
                <w:lang w:val="en-IN"/>
              </w:rPr>
            </w:pPr>
            <w:r w:rsidRPr="00590EFB">
              <w:rPr>
                <w:b/>
                <w:i/>
                <w:szCs w:val="22"/>
                <w:lang w:val="en-IN"/>
              </w:rPr>
              <w:t xml:space="preserve">Q2. </w:t>
            </w:r>
            <w:r w:rsidRPr="00590EFB">
              <w:rPr>
                <w:i/>
                <w:szCs w:val="22"/>
                <w:lang w:val="en-IN"/>
              </w:rPr>
              <w:t xml:space="preserve">Is RAN WG(s) planning to consider potentially how to restrict UAV UE’s initial cell connection if a cell is operating in the NTZ area (e.g. for Pre-Rel19 UAV </w:t>
            </w:r>
            <w:r w:rsidRPr="00590EFB">
              <w:rPr>
                <w:i/>
                <w:szCs w:val="22"/>
                <w:lang w:val="en-IN" w:eastAsia="ko-KR"/>
              </w:rPr>
              <w:t xml:space="preserve">UEs, and </w:t>
            </w:r>
            <w:r w:rsidRPr="00590EFB">
              <w:rPr>
                <w:i/>
                <w:szCs w:val="22"/>
                <w:lang w:val="en-IN"/>
              </w:rPr>
              <w:t>Rel-19 UAV UEs which do not have the latest/updated NTZ information)?</w:t>
            </w:r>
          </w:p>
          <w:p w14:paraId="5EAAB757" w14:textId="77777777" w:rsidR="00590EFB" w:rsidRPr="00590EFB" w:rsidRDefault="00590EFB" w:rsidP="00F804A7">
            <w:pPr>
              <w:pStyle w:val="ac"/>
              <w:numPr>
                <w:ilvl w:val="0"/>
                <w:numId w:val="19"/>
              </w:numPr>
              <w:spacing w:after="0" w:line="240" w:lineRule="auto"/>
              <w:ind w:leftChars="0"/>
              <w:rPr>
                <w:i/>
                <w:szCs w:val="22"/>
                <w:lang w:val="en-IN"/>
              </w:rPr>
            </w:pPr>
            <w:r w:rsidRPr="00590EFB">
              <w:rPr>
                <w:b/>
                <w:i/>
                <w:szCs w:val="22"/>
                <w:lang w:val="en-IN"/>
              </w:rPr>
              <w:t xml:space="preserve">Q3. </w:t>
            </w:r>
            <w:r w:rsidRPr="00590EFB">
              <w:rPr>
                <w:i/>
                <w:szCs w:val="22"/>
                <w:lang w:val="en-IN"/>
              </w:rPr>
              <w:t>Is RAN WG(s) planning to investigate what and if any kind of information may be needed from 5GC to enable any such control?</w:t>
            </w:r>
          </w:p>
          <w:p w14:paraId="545BAF56" w14:textId="6070D120" w:rsidR="00590EFB" w:rsidRPr="00590EFB" w:rsidRDefault="00590EFB" w:rsidP="00F804A7">
            <w:pPr>
              <w:pStyle w:val="ac"/>
              <w:numPr>
                <w:ilvl w:val="0"/>
                <w:numId w:val="19"/>
              </w:numPr>
              <w:spacing w:after="0" w:line="240" w:lineRule="auto"/>
              <w:ind w:leftChars="0"/>
              <w:rPr>
                <w:rFonts w:ascii="Arial" w:hAnsi="Arial" w:cs="Arial"/>
                <w:iCs/>
                <w:lang w:val="en-IN" w:eastAsia="ko-KR"/>
              </w:rPr>
            </w:pPr>
            <w:r w:rsidRPr="00590EFB">
              <w:rPr>
                <w:b/>
                <w:i/>
                <w:szCs w:val="22"/>
                <w:lang w:val="en-IN"/>
              </w:rPr>
              <w:t xml:space="preserve">Q4. </w:t>
            </w:r>
            <w:r w:rsidRPr="00590EFB">
              <w:rPr>
                <w:i/>
                <w:szCs w:val="22"/>
                <w:lang w:val="en-IN"/>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tc>
      </w:tr>
    </w:tbl>
    <w:p w14:paraId="447783FE" w14:textId="77777777" w:rsidR="00590EFB" w:rsidRDefault="00590EFB" w:rsidP="005B53EF">
      <w:pPr>
        <w:jc w:val="both"/>
        <w:rPr>
          <w:rFonts w:ascii="Arial" w:hAnsi="Arial" w:cs="Arial"/>
          <w:iCs/>
          <w:lang w:val="en-US" w:eastAsia="ko-KR"/>
        </w:rPr>
      </w:pPr>
    </w:p>
    <w:p w14:paraId="75602A2B" w14:textId="28BD4779" w:rsidR="00D33397" w:rsidRDefault="00D33397" w:rsidP="005B53EF">
      <w:pPr>
        <w:jc w:val="both"/>
        <w:rPr>
          <w:rFonts w:ascii="Arial" w:eastAsiaTheme="minorEastAsia" w:hAnsi="Arial" w:cs="Arial"/>
          <w:iCs/>
          <w:lang w:val="en-US" w:eastAsia="ko-KR"/>
        </w:rPr>
      </w:pPr>
      <w:r>
        <w:rPr>
          <w:rFonts w:ascii="Arial" w:eastAsiaTheme="minorEastAsia" w:hAnsi="Arial" w:cs="Arial"/>
          <w:iCs/>
          <w:lang w:val="en-US" w:eastAsia="ko-KR"/>
        </w:rPr>
        <w:t>On</w:t>
      </w:r>
      <w:r>
        <w:rPr>
          <w:rFonts w:ascii="Arial" w:eastAsiaTheme="minorEastAsia" w:hAnsi="Arial" w:cs="Arial" w:hint="eastAsia"/>
          <w:iCs/>
          <w:lang w:val="en-US" w:eastAsia="ko-KR"/>
        </w:rPr>
        <w:t xml:space="preserve"> the first </w:t>
      </w:r>
      <w:r>
        <w:rPr>
          <w:rFonts w:ascii="Arial" w:eastAsiaTheme="minorEastAsia" w:hAnsi="Arial" w:cs="Arial"/>
          <w:iCs/>
          <w:lang w:val="en-US" w:eastAsia="ko-KR"/>
        </w:rPr>
        <w:t>question asking whether the NTZ enforcement is per UE level or per RAN node level</w:t>
      </w:r>
      <w:r>
        <w:rPr>
          <w:rFonts w:ascii="Arial" w:eastAsiaTheme="minorEastAsia" w:hAnsi="Arial" w:cs="Arial" w:hint="eastAsia"/>
          <w:iCs/>
          <w:lang w:val="en-US" w:eastAsia="ko-KR"/>
        </w:rPr>
        <w:t>,</w:t>
      </w:r>
      <w:r>
        <w:rPr>
          <w:rFonts w:ascii="Arial" w:eastAsiaTheme="minorEastAsia" w:hAnsi="Arial" w:cs="Arial"/>
          <w:iCs/>
          <w:lang w:val="en-US" w:eastAsia="ko-KR"/>
        </w:rPr>
        <w:t xml:space="preserve"> it is not crystal clear if RAN WGs could precisely answer this question, as it </w:t>
      </w:r>
      <w:r w:rsidR="006272DD">
        <w:rPr>
          <w:rFonts w:ascii="Arial" w:eastAsiaTheme="minorEastAsia" w:hAnsi="Arial" w:cs="Arial"/>
          <w:iCs/>
          <w:lang w:val="en-US" w:eastAsia="ko-KR"/>
        </w:rPr>
        <w:t xml:space="preserve">may be </w:t>
      </w:r>
      <w:r>
        <w:rPr>
          <w:rFonts w:ascii="Arial" w:eastAsiaTheme="minorEastAsia" w:hAnsi="Arial" w:cs="Arial"/>
          <w:iCs/>
          <w:lang w:val="en-US" w:eastAsia="ko-KR"/>
        </w:rPr>
        <w:t>somehow relevant to regulation domain considerations. I</w:t>
      </w:r>
      <w:r w:rsidR="006272DD">
        <w:rPr>
          <w:rFonts w:ascii="Arial" w:eastAsiaTheme="minorEastAsia" w:hAnsi="Arial" w:cs="Arial"/>
          <w:iCs/>
          <w:lang w:val="en-US" w:eastAsia="ko-KR"/>
        </w:rPr>
        <w:t>n our view, RAN node level NTZ enforcement seems sufficient</w:t>
      </w:r>
      <w:r w:rsidR="00582A04">
        <w:rPr>
          <w:rFonts w:ascii="Arial" w:eastAsiaTheme="minorEastAsia" w:hAnsi="Arial" w:cs="Arial"/>
          <w:iCs/>
          <w:lang w:val="en-US" w:eastAsia="ko-KR"/>
        </w:rPr>
        <w:t xml:space="preserve"> in general</w:t>
      </w:r>
      <w:r w:rsidR="006272DD">
        <w:rPr>
          <w:rFonts w:ascii="Arial" w:eastAsiaTheme="minorEastAsia" w:hAnsi="Arial" w:cs="Arial"/>
          <w:iCs/>
          <w:lang w:val="en-US" w:eastAsia="ko-KR"/>
        </w:rPr>
        <w:t xml:space="preserve">, as enforced NTZ (affected area and frequency band) </w:t>
      </w:r>
      <w:r w:rsidR="00582A04">
        <w:rPr>
          <w:rFonts w:ascii="Arial" w:eastAsiaTheme="minorEastAsia" w:hAnsi="Arial" w:cs="Arial"/>
          <w:iCs/>
          <w:lang w:val="en-US" w:eastAsia="ko-KR"/>
        </w:rPr>
        <w:t>must be</w:t>
      </w:r>
      <w:r w:rsidR="006272DD">
        <w:rPr>
          <w:rFonts w:ascii="Arial" w:eastAsiaTheme="minorEastAsia" w:hAnsi="Arial" w:cs="Arial"/>
          <w:iCs/>
          <w:lang w:val="en-US" w:eastAsia="ko-KR"/>
        </w:rPr>
        <w:t xml:space="preserve"> considered common for most of UEs. But, if there might be the case that a special UE </w:t>
      </w:r>
      <w:r w:rsidR="00582A04">
        <w:rPr>
          <w:rFonts w:ascii="Arial" w:eastAsiaTheme="minorEastAsia" w:hAnsi="Arial" w:cs="Arial"/>
          <w:iCs/>
          <w:lang w:val="en-US" w:eastAsia="ko-KR"/>
        </w:rPr>
        <w:t xml:space="preserve">(e.g., mission critical UEs) </w:t>
      </w:r>
      <w:r w:rsidR="006272DD">
        <w:rPr>
          <w:rFonts w:ascii="Arial" w:eastAsiaTheme="minorEastAsia" w:hAnsi="Arial" w:cs="Arial"/>
          <w:iCs/>
          <w:lang w:val="en-US" w:eastAsia="ko-KR"/>
        </w:rPr>
        <w:t>(or a special call</w:t>
      </w:r>
      <w:r w:rsidR="00582A04">
        <w:rPr>
          <w:rFonts w:ascii="Arial" w:eastAsiaTheme="minorEastAsia" w:hAnsi="Arial" w:cs="Arial"/>
          <w:iCs/>
          <w:lang w:val="en-US" w:eastAsia="ko-KR"/>
        </w:rPr>
        <w:t xml:space="preserve"> from the mission critical UEs</w:t>
      </w:r>
      <w:r w:rsidR="006272DD">
        <w:rPr>
          <w:rFonts w:ascii="Arial" w:eastAsiaTheme="minorEastAsia" w:hAnsi="Arial" w:cs="Arial"/>
          <w:iCs/>
          <w:lang w:val="en-US" w:eastAsia="ko-KR"/>
        </w:rPr>
        <w:t xml:space="preserve">) could be exempted from the NTZ enforcements, per UE level enforcement may need to be considered. Such discussion however does not completely fall under the domain of RAN WGs expertise. </w:t>
      </w:r>
      <w:r w:rsidR="00216149">
        <w:rPr>
          <w:rFonts w:ascii="Arial" w:eastAsiaTheme="minorEastAsia" w:hAnsi="Arial" w:cs="Arial"/>
          <w:iCs/>
          <w:lang w:val="en-US" w:eastAsia="ko-KR"/>
        </w:rPr>
        <w:t xml:space="preserve">We see other LS in [2] </w:t>
      </w:r>
      <w:r w:rsidR="001859F6">
        <w:rPr>
          <w:rFonts w:ascii="Arial" w:eastAsiaTheme="minorEastAsia" w:hAnsi="Arial" w:cs="Arial"/>
          <w:iCs/>
          <w:lang w:val="en-US" w:eastAsia="ko-KR"/>
        </w:rPr>
        <w:t xml:space="preserve">sent by </w:t>
      </w:r>
      <w:r w:rsidR="00216149">
        <w:rPr>
          <w:rFonts w:ascii="Arial" w:eastAsiaTheme="minorEastAsia" w:hAnsi="Arial" w:cs="Arial"/>
          <w:iCs/>
          <w:lang w:val="en-US" w:eastAsia="ko-KR"/>
        </w:rPr>
        <w:t xml:space="preserve">SA2 to </w:t>
      </w:r>
      <w:r w:rsidR="001859F6" w:rsidRPr="001859F6">
        <w:rPr>
          <w:rFonts w:ascii="Arial" w:eastAsiaTheme="minorEastAsia" w:hAnsi="Arial" w:cs="Arial"/>
          <w:iCs/>
          <w:lang w:val="en-US" w:eastAsia="ko-KR"/>
        </w:rPr>
        <w:t xml:space="preserve">ETSI TC MSG/TFES </w:t>
      </w:r>
      <w:r w:rsidR="00216149">
        <w:rPr>
          <w:rFonts w:ascii="Arial" w:eastAsiaTheme="minorEastAsia" w:hAnsi="Arial" w:cs="Arial"/>
          <w:iCs/>
          <w:lang w:val="en-US" w:eastAsia="ko-KR"/>
        </w:rPr>
        <w:t xml:space="preserve">(and RAN </w:t>
      </w:r>
      <w:proofErr w:type="spellStart"/>
      <w:r w:rsidR="00216149">
        <w:rPr>
          <w:rFonts w:ascii="Arial" w:eastAsiaTheme="minorEastAsia" w:hAnsi="Arial" w:cs="Arial"/>
          <w:iCs/>
          <w:lang w:val="en-US" w:eastAsia="ko-KR"/>
        </w:rPr>
        <w:t>CCed</w:t>
      </w:r>
      <w:proofErr w:type="spellEnd"/>
      <w:r w:rsidR="00216149">
        <w:rPr>
          <w:rFonts w:ascii="Arial" w:eastAsiaTheme="minorEastAsia" w:hAnsi="Arial" w:cs="Arial"/>
          <w:iCs/>
          <w:lang w:val="en-US" w:eastAsia="ko-KR"/>
        </w:rPr>
        <w:t xml:space="preserve">) addresses relevant questions. </w:t>
      </w:r>
    </w:p>
    <w:p w14:paraId="5B684E79" w14:textId="596AA43F" w:rsidR="00582A04" w:rsidRPr="006272DD" w:rsidRDefault="00582A04" w:rsidP="00582A04">
      <w:pPr>
        <w:jc w:val="both"/>
        <w:rPr>
          <w:rFonts w:ascii="Arial" w:eastAsiaTheme="minorEastAsia" w:hAnsi="Arial" w:cs="Arial"/>
          <w:b/>
          <w:iCs/>
          <w:lang w:val="en-US" w:eastAsia="ko-KR"/>
        </w:rPr>
      </w:pPr>
      <w:r w:rsidRPr="006272DD">
        <w:rPr>
          <w:rFonts w:ascii="Arial" w:eastAsiaTheme="minorEastAsia" w:hAnsi="Arial" w:cs="Arial" w:hint="eastAsia"/>
          <w:b/>
          <w:iCs/>
          <w:lang w:val="en-US" w:eastAsia="ko-KR"/>
        </w:rPr>
        <w:t>Observation</w:t>
      </w:r>
      <w:r w:rsidR="00365425">
        <w:rPr>
          <w:rFonts w:ascii="Arial" w:eastAsiaTheme="minorEastAsia" w:hAnsi="Arial" w:cs="Arial"/>
          <w:b/>
          <w:iCs/>
          <w:lang w:val="en-US" w:eastAsia="ko-KR"/>
        </w:rPr>
        <w:t xml:space="preserve"> 2-</w:t>
      </w:r>
      <w:r w:rsidR="00781D13">
        <w:rPr>
          <w:rFonts w:ascii="Arial" w:eastAsiaTheme="minorEastAsia" w:hAnsi="Arial" w:cs="Arial"/>
          <w:b/>
          <w:iCs/>
          <w:lang w:val="en-US" w:eastAsia="ko-KR"/>
        </w:rPr>
        <w:t>1</w:t>
      </w:r>
      <w:r w:rsidRPr="006272DD">
        <w:rPr>
          <w:rFonts w:ascii="Arial" w:eastAsiaTheme="minorEastAsia" w:hAnsi="Arial" w:cs="Arial" w:hint="eastAsia"/>
          <w:b/>
          <w:iCs/>
          <w:lang w:val="en-US" w:eastAsia="ko-KR"/>
        </w:rPr>
        <w:t xml:space="preserve">: </w:t>
      </w:r>
      <w:r>
        <w:rPr>
          <w:rFonts w:ascii="Arial" w:eastAsiaTheme="minorEastAsia" w:hAnsi="Arial" w:cs="Arial"/>
          <w:b/>
          <w:iCs/>
          <w:lang w:val="en-US" w:eastAsia="ko-KR"/>
        </w:rPr>
        <w:t>Answering</w:t>
      </w:r>
      <w:r w:rsidRPr="006272DD">
        <w:rPr>
          <w:rFonts w:ascii="Arial" w:eastAsiaTheme="minorEastAsia" w:hAnsi="Arial" w:cs="Arial"/>
          <w:b/>
          <w:iCs/>
          <w:lang w:val="en-US" w:eastAsia="ko-KR"/>
        </w:rPr>
        <w:t xml:space="preserve"> </w:t>
      </w:r>
      <w:r>
        <w:rPr>
          <w:rFonts w:ascii="Arial" w:eastAsiaTheme="minorEastAsia" w:hAnsi="Arial" w:cs="Arial"/>
          <w:b/>
          <w:iCs/>
          <w:lang w:val="en-US" w:eastAsia="ko-KR"/>
        </w:rPr>
        <w:t xml:space="preserve">Q1 may go beyond expertise of RAN WGs </w:t>
      </w:r>
    </w:p>
    <w:p w14:paraId="66291E14" w14:textId="77777777" w:rsidR="00590EFB" w:rsidRDefault="00590EFB" w:rsidP="005B53EF">
      <w:pPr>
        <w:jc w:val="both"/>
        <w:rPr>
          <w:rFonts w:ascii="Arial" w:eastAsiaTheme="minorEastAsia" w:hAnsi="Arial" w:cs="Arial"/>
          <w:iCs/>
          <w:lang w:val="en-US" w:eastAsia="ko-KR"/>
        </w:rPr>
      </w:pPr>
    </w:p>
    <w:p w14:paraId="5F492DF3" w14:textId="7580B83E" w:rsidR="00D33397" w:rsidRPr="00D33397" w:rsidRDefault="00D33397" w:rsidP="005B53EF">
      <w:pPr>
        <w:jc w:val="both"/>
        <w:rPr>
          <w:rFonts w:ascii="Arial" w:eastAsiaTheme="minorEastAsia" w:hAnsi="Arial" w:cs="Arial"/>
          <w:iCs/>
          <w:lang w:val="en-US" w:eastAsia="ko-KR"/>
        </w:rPr>
      </w:pPr>
      <w:r>
        <w:rPr>
          <w:rFonts w:ascii="Arial" w:eastAsiaTheme="minorEastAsia" w:hAnsi="Arial" w:cs="Arial"/>
          <w:iCs/>
          <w:lang w:val="en-US" w:eastAsia="ko-KR"/>
        </w:rPr>
        <w:t xml:space="preserve">On the second question, this issue is related to access barring. The question </w:t>
      </w:r>
      <w:r w:rsidR="006272DD">
        <w:rPr>
          <w:rFonts w:ascii="Arial" w:eastAsiaTheme="minorEastAsia" w:hAnsi="Arial" w:cs="Arial"/>
          <w:iCs/>
          <w:lang w:val="en-US" w:eastAsia="ko-KR"/>
        </w:rPr>
        <w:t xml:space="preserve">refers </w:t>
      </w:r>
      <w:r>
        <w:rPr>
          <w:rFonts w:ascii="Arial" w:eastAsiaTheme="minorEastAsia" w:hAnsi="Arial" w:cs="Arial"/>
          <w:iCs/>
          <w:lang w:val="en-US" w:eastAsia="ko-KR"/>
        </w:rPr>
        <w:t xml:space="preserve">to both Rel-19 UAV UEs as well as pre-Rel-19 UEs. For Rel-19 UAV UEs, NTZ-specific access barring, if needed, can be supported. However, for pre-Rel-19 UEs, </w:t>
      </w:r>
      <w:r w:rsidR="006272DD">
        <w:rPr>
          <w:rFonts w:ascii="Arial" w:eastAsiaTheme="minorEastAsia" w:hAnsi="Arial" w:cs="Arial"/>
          <w:iCs/>
          <w:lang w:val="en-US" w:eastAsia="ko-KR"/>
        </w:rPr>
        <w:t>only exist</w:t>
      </w:r>
      <w:r w:rsidR="00050ECC">
        <w:rPr>
          <w:rFonts w:ascii="Arial" w:eastAsiaTheme="minorEastAsia" w:hAnsi="Arial" w:cs="Arial"/>
          <w:iCs/>
          <w:lang w:val="en-US" w:eastAsia="ko-KR"/>
        </w:rPr>
        <w:t xml:space="preserve">ing cell barring is applicable. If existing cell barring is applied, </w:t>
      </w:r>
      <w:r w:rsidR="006272DD">
        <w:rPr>
          <w:rFonts w:ascii="Arial" w:eastAsiaTheme="minorEastAsia" w:hAnsi="Arial" w:cs="Arial"/>
          <w:iCs/>
          <w:lang w:val="en-US" w:eastAsia="ko-KR"/>
        </w:rPr>
        <w:t xml:space="preserve">all UEs are barred, which </w:t>
      </w:r>
      <w:r w:rsidR="00050ECC">
        <w:rPr>
          <w:rFonts w:ascii="Arial" w:eastAsiaTheme="minorEastAsia" w:hAnsi="Arial" w:cs="Arial"/>
          <w:iCs/>
          <w:lang w:val="en-US" w:eastAsia="ko-KR"/>
        </w:rPr>
        <w:t>is</w:t>
      </w:r>
      <w:r w:rsidR="006272DD">
        <w:rPr>
          <w:rFonts w:ascii="Arial" w:eastAsiaTheme="minorEastAsia" w:hAnsi="Arial" w:cs="Arial"/>
          <w:iCs/>
          <w:lang w:val="en-US" w:eastAsia="ko-KR"/>
        </w:rPr>
        <w:t xml:space="preserve"> inefficient in case the NTZ area </w:t>
      </w:r>
      <w:r w:rsidR="00050ECC">
        <w:rPr>
          <w:rFonts w:ascii="Arial" w:eastAsiaTheme="minorEastAsia" w:hAnsi="Arial" w:cs="Arial"/>
          <w:iCs/>
          <w:lang w:val="en-US" w:eastAsia="ko-KR"/>
        </w:rPr>
        <w:t>spans only</w:t>
      </w:r>
      <w:r w:rsidR="006272DD">
        <w:rPr>
          <w:rFonts w:ascii="Arial" w:eastAsiaTheme="minorEastAsia" w:hAnsi="Arial" w:cs="Arial"/>
          <w:iCs/>
          <w:lang w:val="en-US" w:eastAsia="ko-KR"/>
        </w:rPr>
        <w:t xml:space="preserve"> a fractional subset of the entire cell coverage. So </w:t>
      </w:r>
      <w:r>
        <w:rPr>
          <w:rFonts w:ascii="Arial" w:eastAsiaTheme="minorEastAsia" w:hAnsi="Arial" w:cs="Arial"/>
          <w:iCs/>
          <w:lang w:val="en-US" w:eastAsia="ko-KR"/>
        </w:rPr>
        <w:t xml:space="preserve">it is not clear if </w:t>
      </w:r>
      <w:r w:rsidR="00050ECC">
        <w:rPr>
          <w:rFonts w:ascii="Arial" w:eastAsiaTheme="minorEastAsia" w:hAnsi="Arial" w:cs="Arial"/>
          <w:iCs/>
          <w:lang w:val="en-US" w:eastAsia="ko-KR"/>
        </w:rPr>
        <w:t xml:space="preserve">we can simply say </w:t>
      </w:r>
      <w:r>
        <w:rPr>
          <w:rFonts w:ascii="Arial" w:eastAsiaTheme="minorEastAsia" w:hAnsi="Arial" w:cs="Arial"/>
          <w:iCs/>
          <w:lang w:val="en-US" w:eastAsia="ko-KR"/>
        </w:rPr>
        <w:t xml:space="preserve">existing cell barring is </w:t>
      </w:r>
      <w:r w:rsidR="006272DD">
        <w:rPr>
          <w:rFonts w:ascii="Arial" w:eastAsiaTheme="minorEastAsia" w:hAnsi="Arial" w:cs="Arial"/>
          <w:iCs/>
          <w:lang w:val="en-US" w:eastAsia="ko-KR"/>
        </w:rPr>
        <w:t xml:space="preserve">applicable, or if </w:t>
      </w:r>
      <w:r>
        <w:rPr>
          <w:rFonts w:ascii="Arial" w:eastAsiaTheme="minorEastAsia" w:hAnsi="Arial" w:cs="Arial"/>
          <w:iCs/>
          <w:lang w:val="en-US" w:eastAsia="ko-KR"/>
        </w:rPr>
        <w:t xml:space="preserve">other access restriction is </w:t>
      </w:r>
      <w:r w:rsidR="00050ECC">
        <w:rPr>
          <w:rFonts w:ascii="Arial" w:eastAsiaTheme="minorEastAsia" w:hAnsi="Arial" w:cs="Arial"/>
          <w:iCs/>
          <w:lang w:val="en-US" w:eastAsia="ko-KR"/>
        </w:rPr>
        <w:t xml:space="preserve">also </w:t>
      </w:r>
      <w:r>
        <w:rPr>
          <w:rFonts w:ascii="Arial" w:eastAsiaTheme="minorEastAsia" w:hAnsi="Arial" w:cs="Arial"/>
          <w:iCs/>
          <w:lang w:val="en-US" w:eastAsia="ko-KR"/>
        </w:rPr>
        <w:t>applicable</w:t>
      </w:r>
      <w:r w:rsidR="00050ECC">
        <w:rPr>
          <w:rFonts w:ascii="Arial" w:eastAsiaTheme="minorEastAsia" w:hAnsi="Arial" w:cs="Arial"/>
          <w:iCs/>
          <w:lang w:val="en-US" w:eastAsia="ko-KR"/>
        </w:rPr>
        <w:t>,</w:t>
      </w:r>
      <w:r>
        <w:rPr>
          <w:rFonts w:ascii="Arial" w:eastAsiaTheme="minorEastAsia" w:hAnsi="Arial" w:cs="Arial"/>
          <w:iCs/>
          <w:lang w:val="en-US" w:eastAsia="ko-KR"/>
        </w:rPr>
        <w:t xml:space="preserve"> to </w:t>
      </w:r>
      <w:r w:rsidR="006272DD">
        <w:rPr>
          <w:rFonts w:ascii="Arial" w:eastAsiaTheme="minorEastAsia" w:hAnsi="Arial" w:cs="Arial"/>
          <w:iCs/>
          <w:lang w:val="en-US" w:eastAsia="ko-KR"/>
        </w:rPr>
        <w:t>address NTZ for legacy UAV UEs</w:t>
      </w:r>
      <w:r>
        <w:rPr>
          <w:rFonts w:ascii="Arial" w:eastAsiaTheme="minorEastAsia" w:hAnsi="Arial" w:cs="Arial"/>
          <w:iCs/>
          <w:lang w:val="en-US" w:eastAsia="ko-KR"/>
        </w:rPr>
        <w:t xml:space="preserve">. </w:t>
      </w:r>
      <w:r w:rsidR="006272DD">
        <w:rPr>
          <w:rFonts w:ascii="Arial" w:eastAsiaTheme="minorEastAsia" w:hAnsi="Arial" w:cs="Arial"/>
          <w:iCs/>
          <w:lang w:val="en-US" w:eastAsia="ko-KR"/>
        </w:rPr>
        <w:t xml:space="preserve">Technical discussion in RAN2 is needed </w:t>
      </w:r>
      <w:r w:rsidRPr="00D33397">
        <w:rPr>
          <w:rFonts w:ascii="Arial" w:eastAsiaTheme="minorEastAsia" w:hAnsi="Arial" w:cs="Arial"/>
          <w:iCs/>
          <w:lang w:val="en-US" w:eastAsia="ko-KR"/>
        </w:rPr>
        <w:t xml:space="preserve">to properly answer the question. </w:t>
      </w:r>
    </w:p>
    <w:p w14:paraId="04B33CA3" w14:textId="3B51EDBA" w:rsidR="005B53EF" w:rsidRDefault="00D33397" w:rsidP="00D33397">
      <w:pPr>
        <w:jc w:val="both"/>
        <w:rPr>
          <w:rFonts w:ascii="Arial" w:eastAsiaTheme="minorEastAsia" w:hAnsi="Arial" w:cs="Arial"/>
          <w:b/>
          <w:iCs/>
          <w:lang w:val="en-US" w:eastAsia="ko-KR"/>
        </w:rPr>
      </w:pPr>
      <w:r w:rsidRPr="006272DD">
        <w:rPr>
          <w:rFonts w:ascii="Arial" w:eastAsiaTheme="minorEastAsia" w:hAnsi="Arial" w:cs="Arial" w:hint="eastAsia"/>
          <w:b/>
          <w:iCs/>
          <w:lang w:val="en-US" w:eastAsia="ko-KR"/>
        </w:rPr>
        <w:t>Observation</w:t>
      </w:r>
      <w:r w:rsidR="00365425">
        <w:rPr>
          <w:rFonts w:ascii="Arial" w:eastAsiaTheme="minorEastAsia" w:hAnsi="Arial" w:cs="Arial"/>
          <w:b/>
          <w:iCs/>
          <w:lang w:val="en-US" w:eastAsia="ko-KR"/>
        </w:rPr>
        <w:t xml:space="preserve"> 2-</w:t>
      </w:r>
      <w:r w:rsidR="00781D13">
        <w:rPr>
          <w:rFonts w:ascii="Arial" w:eastAsiaTheme="minorEastAsia" w:hAnsi="Arial" w:cs="Arial"/>
          <w:b/>
          <w:iCs/>
          <w:lang w:val="en-US" w:eastAsia="ko-KR"/>
        </w:rPr>
        <w:t>2</w:t>
      </w:r>
      <w:r w:rsidRPr="006272DD">
        <w:rPr>
          <w:rFonts w:ascii="Arial" w:eastAsiaTheme="minorEastAsia" w:hAnsi="Arial" w:cs="Arial" w:hint="eastAsia"/>
          <w:b/>
          <w:iCs/>
          <w:lang w:val="en-US" w:eastAsia="ko-KR"/>
        </w:rPr>
        <w:t xml:space="preserve">: </w:t>
      </w:r>
      <w:r w:rsidR="006272DD">
        <w:rPr>
          <w:rFonts w:ascii="Arial" w:eastAsiaTheme="minorEastAsia" w:hAnsi="Arial" w:cs="Arial"/>
          <w:b/>
          <w:iCs/>
          <w:lang w:val="en-US" w:eastAsia="ko-KR"/>
        </w:rPr>
        <w:t>Answering</w:t>
      </w:r>
      <w:r w:rsidRPr="006272DD">
        <w:rPr>
          <w:rFonts w:ascii="Arial" w:eastAsiaTheme="minorEastAsia" w:hAnsi="Arial" w:cs="Arial"/>
          <w:b/>
          <w:iCs/>
          <w:lang w:val="en-US" w:eastAsia="ko-KR"/>
        </w:rPr>
        <w:t xml:space="preserve"> Q2 requires </w:t>
      </w:r>
      <w:r w:rsidR="006272DD" w:rsidRPr="006272DD">
        <w:rPr>
          <w:rFonts w:ascii="Arial" w:eastAsiaTheme="minorEastAsia" w:hAnsi="Arial" w:cs="Arial"/>
          <w:b/>
          <w:iCs/>
          <w:lang w:val="en-US" w:eastAsia="ko-KR"/>
        </w:rPr>
        <w:t xml:space="preserve">technical discussion in </w:t>
      </w:r>
      <w:r w:rsidRPr="006272DD">
        <w:rPr>
          <w:rFonts w:ascii="Arial" w:eastAsiaTheme="minorEastAsia" w:hAnsi="Arial" w:cs="Arial"/>
          <w:b/>
          <w:iCs/>
          <w:lang w:val="en-US" w:eastAsia="ko-KR"/>
        </w:rPr>
        <w:t xml:space="preserve">RAN2. </w:t>
      </w:r>
    </w:p>
    <w:p w14:paraId="54A4C1C5" w14:textId="77777777" w:rsidR="00582A04" w:rsidRPr="006272DD" w:rsidRDefault="00582A04" w:rsidP="00D33397">
      <w:pPr>
        <w:jc w:val="both"/>
        <w:rPr>
          <w:rFonts w:ascii="Arial" w:eastAsiaTheme="minorEastAsia" w:hAnsi="Arial" w:cs="Arial"/>
          <w:b/>
          <w:iCs/>
          <w:lang w:val="en-US" w:eastAsia="ko-KR"/>
        </w:rPr>
      </w:pPr>
    </w:p>
    <w:p w14:paraId="54CD989D" w14:textId="3EF54AD5" w:rsidR="00582A04" w:rsidRDefault="00582A04" w:rsidP="00D33397">
      <w:pPr>
        <w:jc w:val="both"/>
        <w:rPr>
          <w:rFonts w:ascii="Arial" w:eastAsiaTheme="minorEastAsia" w:hAnsi="Arial" w:cs="Arial"/>
          <w:iCs/>
          <w:lang w:val="en-US" w:eastAsia="ko-KR"/>
        </w:rPr>
      </w:pPr>
      <w:r w:rsidRPr="00582A04">
        <w:rPr>
          <w:rFonts w:ascii="Arial" w:eastAsiaTheme="minorEastAsia" w:hAnsi="Arial" w:cs="Arial" w:hint="eastAsia"/>
          <w:iCs/>
          <w:lang w:val="en-US" w:eastAsia="ko-KR"/>
        </w:rPr>
        <w:t>O</w:t>
      </w:r>
      <w:r w:rsidRPr="00582A04">
        <w:rPr>
          <w:rFonts w:ascii="Arial" w:eastAsiaTheme="minorEastAsia" w:hAnsi="Arial" w:cs="Arial"/>
          <w:iCs/>
          <w:lang w:val="en-US" w:eastAsia="ko-KR"/>
        </w:rPr>
        <w:t xml:space="preserve">n the third question, </w:t>
      </w:r>
      <w:r>
        <w:rPr>
          <w:rFonts w:ascii="Arial" w:eastAsiaTheme="minorEastAsia" w:hAnsi="Arial" w:cs="Arial"/>
          <w:iCs/>
          <w:lang w:val="en-US" w:eastAsia="ko-KR"/>
        </w:rPr>
        <w:t>we believe that NTZ information should be provisioned to UEs and RAN nodes. RAN nodes may use the NTZ information for access control, mobility control etc. UEs may use the NTZ information for its flight path planning and prepare some necessary actions to avoid violating NTZ requirements, in case RAN node’s control is insufficient or fails. The details of the NTZ information needs detailed discussion in RAN2 and RAN3 to decide, e.g., whether RAN node not affected by NTZ still needs to be aware of neighbor cells affected by NTZ</w:t>
      </w:r>
      <w:r w:rsidR="00050ECC">
        <w:rPr>
          <w:rFonts w:ascii="Arial" w:eastAsiaTheme="minorEastAsia" w:hAnsi="Arial" w:cs="Arial"/>
          <w:iCs/>
          <w:lang w:val="en-US" w:eastAsia="ko-KR"/>
        </w:rPr>
        <w:t xml:space="preserve">, and which inter-node information exchange is needed for which case  </w:t>
      </w:r>
      <w:r>
        <w:rPr>
          <w:rFonts w:ascii="Arial" w:eastAsiaTheme="minorEastAsia" w:hAnsi="Arial" w:cs="Arial"/>
          <w:iCs/>
          <w:lang w:val="en-US" w:eastAsia="ko-KR"/>
        </w:rPr>
        <w:t xml:space="preserve"> </w:t>
      </w:r>
    </w:p>
    <w:p w14:paraId="69259DD9" w14:textId="287C16BF" w:rsidR="00050ECC" w:rsidRDefault="00050ECC" w:rsidP="00050ECC">
      <w:pPr>
        <w:jc w:val="both"/>
        <w:rPr>
          <w:rFonts w:ascii="Arial" w:eastAsiaTheme="minorEastAsia" w:hAnsi="Arial" w:cs="Arial"/>
          <w:b/>
          <w:iCs/>
          <w:lang w:val="en-US" w:eastAsia="ko-KR"/>
        </w:rPr>
      </w:pPr>
      <w:r w:rsidRPr="006272DD">
        <w:rPr>
          <w:rFonts w:ascii="Arial" w:eastAsiaTheme="minorEastAsia" w:hAnsi="Arial" w:cs="Arial" w:hint="eastAsia"/>
          <w:b/>
          <w:iCs/>
          <w:lang w:val="en-US" w:eastAsia="ko-KR"/>
        </w:rPr>
        <w:t>Observation</w:t>
      </w:r>
      <w:r w:rsidR="00365425">
        <w:rPr>
          <w:rFonts w:ascii="Arial" w:eastAsiaTheme="minorEastAsia" w:hAnsi="Arial" w:cs="Arial"/>
          <w:b/>
          <w:iCs/>
          <w:lang w:val="en-US" w:eastAsia="ko-KR"/>
        </w:rPr>
        <w:t xml:space="preserve"> 2-</w:t>
      </w:r>
      <w:r w:rsidR="00781D13">
        <w:rPr>
          <w:rFonts w:ascii="Arial" w:eastAsiaTheme="minorEastAsia" w:hAnsi="Arial" w:cs="Arial"/>
          <w:b/>
          <w:iCs/>
          <w:lang w:val="en-US" w:eastAsia="ko-KR"/>
        </w:rPr>
        <w:t>3</w:t>
      </w:r>
      <w:r w:rsidRPr="006272DD">
        <w:rPr>
          <w:rFonts w:ascii="Arial" w:eastAsiaTheme="minorEastAsia" w:hAnsi="Arial" w:cs="Arial" w:hint="eastAsia"/>
          <w:b/>
          <w:iCs/>
          <w:lang w:val="en-US" w:eastAsia="ko-KR"/>
        </w:rPr>
        <w:t xml:space="preserve">: </w:t>
      </w:r>
      <w:r>
        <w:rPr>
          <w:rFonts w:ascii="Arial" w:eastAsiaTheme="minorEastAsia" w:hAnsi="Arial" w:cs="Arial"/>
          <w:b/>
          <w:iCs/>
          <w:lang w:val="en-US" w:eastAsia="ko-KR"/>
        </w:rPr>
        <w:t>Answering</w:t>
      </w:r>
      <w:r w:rsidRPr="006272DD">
        <w:rPr>
          <w:rFonts w:ascii="Arial" w:eastAsiaTheme="minorEastAsia" w:hAnsi="Arial" w:cs="Arial"/>
          <w:b/>
          <w:iCs/>
          <w:lang w:val="en-US" w:eastAsia="ko-KR"/>
        </w:rPr>
        <w:t xml:space="preserve"> Q</w:t>
      </w:r>
      <w:r>
        <w:rPr>
          <w:rFonts w:ascii="Arial" w:eastAsiaTheme="minorEastAsia" w:hAnsi="Arial" w:cs="Arial"/>
          <w:b/>
          <w:iCs/>
          <w:lang w:val="en-US" w:eastAsia="ko-KR"/>
        </w:rPr>
        <w:t>3</w:t>
      </w:r>
      <w:r w:rsidRPr="006272DD">
        <w:rPr>
          <w:rFonts w:ascii="Arial" w:eastAsiaTheme="minorEastAsia" w:hAnsi="Arial" w:cs="Arial"/>
          <w:b/>
          <w:iCs/>
          <w:lang w:val="en-US" w:eastAsia="ko-KR"/>
        </w:rPr>
        <w:t xml:space="preserve"> requires technical discussion in </w:t>
      </w:r>
      <w:r>
        <w:rPr>
          <w:rFonts w:ascii="Arial" w:eastAsiaTheme="minorEastAsia" w:hAnsi="Arial" w:cs="Arial"/>
          <w:b/>
          <w:iCs/>
          <w:lang w:val="en-US" w:eastAsia="ko-KR"/>
        </w:rPr>
        <w:t>RAN2</w:t>
      </w:r>
      <w:r w:rsidR="00365425">
        <w:rPr>
          <w:rFonts w:ascii="Arial" w:eastAsiaTheme="minorEastAsia" w:hAnsi="Arial" w:cs="Arial"/>
          <w:b/>
          <w:iCs/>
          <w:lang w:val="en-US" w:eastAsia="ko-KR"/>
        </w:rPr>
        <w:t xml:space="preserve"> and RAN3</w:t>
      </w:r>
      <w:r w:rsidRPr="006272DD">
        <w:rPr>
          <w:rFonts w:ascii="Arial" w:eastAsiaTheme="minorEastAsia" w:hAnsi="Arial" w:cs="Arial"/>
          <w:b/>
          <w:iCs/>
          <w:lang w:val="en-US" w:eastAsia="ko-KR"/>
        </w:rPr>
        <w:t xml:space="preserve">. </w:t>
      </w:r>
    </w:p>
    <w:p w14:paraId="712B5568" w14:textId="77777777" w:rsidR="00590EFB" w:rsidRDefault="00590EFB" w:rsidP="00D33397">
      <w:pPr>
        <w:jc w:val="both"/>
        <w:rPr>
          <w:rFonts w:ascii="Arial" w:eastAsiaTheme="minorEastAsia" w:hAnsi="Arial" w:cs="Arial"/>
          <w:iCs/>
          <w:lang w:val="en-US" w:eastAsia="ko-KR"/>
        </w:rPr>
      </w:pPr>
    </w:p>
    <w:p w14:paraId="065AA9C2" w14:textId="2EC2DC04" w:rsidR="00582A04" w:rsidRDefault="00050ECC" w:rsidP="00D33397">
      <w:pPr>
        <w:jc w:val="both"/>
        <w:rPr>
          <w:rFonts w:ascii="Arial" w:eastAsiaTheme="minorEastAsia" w:hAnsi="Arial" w:cs="Arial"/>
          <w:iCs/>
          <w:lang w:val="en-US" w:eastAsia="ko-KR"/>
        </w:rPr>
      </w:pPr>
      <w:r>
        <w:rPr>
          <w:rFonts w:ascii="Arial" w:eastAsiaTheme="minorEastAsia" w:hAnsi="Arial" w:cs="Arial"/>
          <w:iCs/>
          <w:lang w:val="en-US" w:eastAsia="ko-KR"/>
        </w:rPr>
        <w:t xml:space="preserve">The fourth question asks two sub-questions. </w:t>
      </w:r>
      <w:r w:rsidR="00F804A7">
        <w:rPr>
          <w:rFonts w:ascii="Arial" w:eastAsiaTheme="minorEastAsia" w:hAnsi="Arial" w:cs="Arial"/>
          <w:iCs/>
          <w:lang w:val="en-US" w:eastAsia="ko-KR"/>
        </w:rPr>
        <w:t>The f</w:t>
      </w:r>
      <w:r>
        <w:rPr>
          <w:rFonts w:ascii="Arial" w:eastAsiaTheme="minorEastAsia" w:hAnsi="Arial" w:cs="Arial"/>
          <w:iCs/>
          <w:lang w:val="en-US" w:eastAsia="ko-KR"/>
        </w:rPr>
        <w:t xml:space="preserve">irst sub-question is whether RAN WGs are planned to support spurious UEs. We think </w:t>
      </w:r>
      <w:r w:rsidR="00781D13">
        <w:rPr>
          <w:rFonts w:ascii="Arial" w:eastAsiaTheme="minorEastAsia" w:hAnsi="Arial" w:cs="Arial"/>
          <w:iCs/>
          <w:lang w:val="en-US" w:eastAsia="ko-KR"/>
        </w:rPr>
        <w:t xml:space="preserve">RAN or </w:t>
      </w:r>
      <w:r>
        <w:rPr>
          <w:rFonts w:ascii="Arial" w:eastAsiaTheme="minorEastAsia" w:hAnsi="Arial" w:cs="Arial"/>
          <w:iCs/>
          <w:lang w:val="en-US" w:eastAsia="ko-KR"/>
        </w:rPr>
        <w:t>RAN WG</w:t>
      </w:r>
      <w:r w:rsidR="00781D13">
        <w:rPr>
          <w:rFonts w:ascii="Arial" w:eastAsiaTheme="minorEastAsia" w:hAnsi="Arial" w:cs="Arial"/>
          <w:iCs/>
          <w:lang w:val="en-US" w:eastAsia="ko-KR"/>
        </w:rPr>
        <w:t>s</w:t>
      </w:r>
      <w:r>
        <w:rPr>
          <w:rFonts w:ascii="Arial" w:eastAsiaTheme="minorEastAsia" w:hAnsi="Arial" w:cs="Arial"/>
          <w:iCs/>
          <w:lang w:val="en-US" w:eastAsia="ko-KR"/>
        </w:rPr>
        <w:t xml:space="preserve"> cannot </w:t>
      </w:r>
      <w:r w:rsidR="00781D13">
        <w:rPr>
          <w:rFonts w:ascii="Arial" w:eastAsiaTheme="minorEastAsia" w:hAnsi="Arial" w:cs="Arial"/>
          <w:iCs/>
          <w:lang w:val="en-US" w:eastAsia="ko-KR"/>
        </w:rPr>
        <w:t xml:space="preserve">immediately </w:t>
      </w:r>
      <w:r>
        <w:rPr>
          <w:rFonts w:ascii="Arial" w:eastAsiaTheme="minorEastAsia" w:hAnsi="Arial" w:cs="Arial"/>
          <w:iCs/>
          <w:lang w:val="en-US" w:eastAsia="ko-KR"/>
        </w:rPr>
        <w:t xml:space="preserve">answer this question, as Rel-19 WID for RAN WGs is not formulated yet. Furthermore, whether the spurious UEs is possible or not seems </w:t>
      </w:r>
      <w:r w:rsidR="00781D13">
        <w:rPr>
          <w:rFonts w:ascii="Arial" w:eastAsiaTheme="minorEastAsia" w:hAnsi="Arial" w:cs="Arial"/>
          <w:iCs/>
          <w:lang w:val="en-US" w:eastAsia="ko-KR"/>
        </w:rPr>
        <w:t xml:space="preserve">relevant to </w:t>
      </w:r>
      <w:r>
        <w:rPr>
          <w:rFonts w:ascii="Arial" w:eastAsiaTheme="minorEastAsia" w:hAnsi="Arial" w:cs="Arial"/>
          <w:iCs/>
          <w:lang w:val="en-US" w:eastAsia="ko-KR"/>
        </w:rPr>
        <w:t xml:space="preserve">regulation considerations, rather than technical requirements to be </w:t>
      </w:r>
      <w:r>
        <w:rPr>
          <w:rFonts w:ascii="Arial" w:eastAsiaTheme="minorEastAsia" w:hAnsi="Arial" w:cs="Arial"/>
          <w:iCs/>
          <w:lang w:val="en-US" w:eastAsia="ko-KR"/>
        </w:rPr>
        <w:lastRenderedPageBreak/>
        <w:t xml:space="preserve">discussed in RAN WGs. </w:t>
      </w:r>
      <w:r w:rsidR="00F804A7">
        <w:rPr>
          <w:rFonts w:ascii="Arial" w:eastAsiaTheme="minorEastAsia" w:hAnsi="Arial" w:cs="Arial"/>
          <w:iCs/>
          <w:lang w:val="en-US" w:eastAsia="ko-KR"/>
        </w:rPr>
        <w:t>The s</w:t>
      </w:r>
      <w:r>
        <w:rPr>
          <w:rFonts w:ascii="Arial" w:eastAsiaTheme="minorEastAsia" w:hAnsi="Arial" w:cs="Arial"/>
          <w:iCs/>
          <w:lang w:val="en-US" w:eastAsia="ko-KR"/>
        </w:rPr>
        <w:t xml:space="preserve">econd sub-question </w:t>
      </w:r>
      <w:r w:rsidR="00781D13">
        <w:rPr>
          <w:rFonts w:ascii="Arial" w:eastAsiaTheme="minorEastAsia" w:hAnsi="Arial" w:cs="Arial"/>
          <w:iCs/>
          <w:lang w:val="en-US" w:eastAsia="ko-KR"/>
        </w:rPr>
        <w:t>asks</w:t>
      </w:r>
      <w:r>
        <w:rPr>
          <w:rFonts w:ascii="Arial" w:eastAsiaTheme="minorEastAsia" w:hAnsi="Arial" w:cs="Arial"/>
          <w:iCs/>
          <w:lang w:val="en-US" w:eastAsia="ko-KR"/>
        </w:rPr>
        <w:t xml:space="preserve"> </w:t>
      </w:r>
      <w:r w:rsidR="00781D13">
        <w:rPr>
          <w:rFonts w:ascii="Arial" w:eastAsiaTheme="minorEastAsia" w:hAnsi="Arial" w:cs="Arial"/>
          <w:iCs/>
          <w:lang w:val="en-US" w:eastAsia="ko-KR"/>
        </w:rPr>
        <w:t>about RAN node’s awareness of UE’s proximity to NTZ and capability of RAN node to inform such proximity to CN or UE. Although the answer would be probably yes given the expected work in Rel-19 RAN WGs for UAS/UAV</w:t>
      </w:r>
      <w:r w:rsidR="00F804A7">
        <w:rPr>
          <w:rFonts w:ascii="Arial" w:eastAsiaTheme="minorEastAsia" w:hAnsi="Arial" w:cs="Arial"/>
          <w:iCs/>
          <w:lang w:val="en-US" w:eastAsia="ko-KR"/>
        </w:rPr>
        <w:t>,</w:t>
      </w:r>
      <w:r w:rsidR="00781D13">
        <w:rPr>
          <w:rFonts w:ascii="Arial" w:eastAsiaTheme="minorEastAsia" w:hAnsi="Arial" w:cs="Arial"/>
          <w:iCs/>
          <w:lang w:val="en-US" w:eastAsia="ko-KR"/>
        </w:rPr>
        <w:t xml:space="preserve"> the clear answer </w:t>
      </w:r>
      <w:r w:rsidR="00F804A7">
        <w:rPr>
          <w:rFonts w:ascii="Arial" w:eastAsiaTheme="minorEastAsia" w:hAnsi="Arial" w:cs="Arial"/>
          <w:iCs/>
          <w:lang w:val="en-US" w:eastAsia="ko-KR"/>
        </w:rPr>
        <w:t xml:space="preserve">still </w:t>
      </w:r>
      <w:r w:rsidR="00781D13">
        <w:rPr>
          <w:rFonts w:ascii="Arial" w:eastAsiaTheme="minorEastAsia" w:hAnsi="Arial" w:cs="Arial"/>
          <w:iCs/>
          <w:lang w:val="en-US" w:eastAsia="ko-KR"/>
        </w:rPr>
        <w:t>requires technical discussion in RAN2 and RAN3</w:t>
      </w:r>
      <w:r w:rsidR="00FD675B">
        <w:rPr>
          <w:rFonts w:ascii="Arial" w:eastAsiaTheme="minorEastAsia" w:hAnsi="Arial" w:cs="Arial"/>
          <w:iCs/>
          <w:lang w:val="en-US" w:eastAsia="ko-KR"/>
        </w:rPr>
        <w:t>. W</w:t>
      </w:r>
      <w:r w:rsidR="00781D13">
        <w:rPr>
          <w:rFonts w:ascii="Arial" w:eastAsiaTheme="minorEastAsia" w:hAnsi="Arial" w:cs="Arial"/>
          <w:iCs/>
          <w:lang w:val="en-US" w:eastAsia="ko-KR"/>
        </w:rPr>
        <w:t xml:space="preserve">e see the answer to Q3 also relevant to that for Q4.  </w:t>
      </w:r>
    </w:p>
    <w:p w14:paraId="1E44308E" w14:textId="0F3B953C" w:rsidR="00781D13" w:rsidRDefault="00781D13" w:rsidP="00781D13">
      <w:pPr>
        <w:jc w:val="both"/>
        <w:rPr>
          <w:rFonts w:ascii="Arial" w:eastAsiaTheme="minorEastAsia" w:hAnsi="Arial" w:cs="Arial"/>
          <w:b/>
          <w:iCs/>
          <w:lang w:val="en-US" w:eastAsia="ko-KR"/>
        </w:rPr>
      </w:pPr>
      <w:r w:rsidRPr="006272DD">
        <w:rPr>
          <w:rFonts w:ascii="Arial" w:eastAsiaTheme="minorEastAsia" w:hAnsi="Arial" w:cs="Arial" w:hint="eastAsia"/>
          <w:b/>
          <w:iCs/>
          <w:lang w:val="en-US" w:eastAsia="ko-KR"/>
        </w:rPr>
        <w:t>Observation</w:t>
      </w:r>
      <w:r w:rsidR="00365425">
        <w:rPr>
          <w:rFonts w:ascii="Arial" w:eastAsiaTheme="minorEastAsia" w:hAnsi="Arial" w:cs="Arial"/>
          <w:b/>
          <w:iCs/>
          <w:lang w:val="en-US" w:eastAsia="ko-KR"/>
        </w:rPr>
        <w:t xml:space="preserve"> 2-</w:t>
      </w:r>
      <w:r>
        <w:rPr>
          <w:rFonts w:ascii="Arial" w:eastAsiaTheme="minorEastAsia" w:hAnsi="Arial" w:cs="Arial"/>
          <w:b/>
          <w:iCs/>
          <w:lang w:val="en-US" w:eastAsia="ko-KR"/>
        </w:rPr>
        <w:t>4</w:t>
      </w:r>
      <w:r w:rsidRPr="006272DD">
        <w:rPr>
          <w:rFonts w:ascii="Arial" w:eastAsiaTheme="minorEastAsia" w:hAnsi="Arial" w:cs="Arial" w:hint="eastAsia"/>
          <w:b/>
          <w:iCs/>
          <w:lang w:val="en-US" w:eastAsia="ko-KR"/>
        </w:rPr>
        <w:t xml:space="preserve">: </w:t>
      </w:r>
      <w:r>
        <w:rPr>
          <w:rFonts w:ascii="Arial" w:eastAsiaTheme="minorEastAsia" w:hAnsi="Arial" w:cs="Arial"/>
          <w:b/>
          <w:iCs/>
          <w:lang w:val="en-US" w:eastAsia="ko-KR"/>
        </w:rPr>
        <w:t>Answering</w:t>
      </w:r>
      <w:r w:rsidRPr="006272DD">
        <w:rPr>
          <w:rFonts w:ascii="Arial" w:eastAsiaTheme="minorEastAsia" w:hAnsi="Arial" w:cs="Arial"/>
          <w:b/>
          <w:iCs/>
          <w:lang w:val="en-US" w:eastAsia="ko-KR"/>
        </w:rPr>
        <w:t xml:space="preserve"> Q</w:t>
      </w:r>
      <w:r>
        <w:rPr>
          <w:rFonts w:ascii="Arial" w:eastAsiaTheme="minorEastAsia" w:hAnsi="Arial" w:cs="Arial"/>
          <w:b/>
          <w:iCs/>
          <w:lang w:val="en-US" w:eastAsia="ko-KR"/>
        </w:rPr>
        <w:t>4</w:t>
      </w:r>
      <w:r w:rsidRPr="006272DD">
        <w:rPr>
          <w:rFonts w:ascii="Arial" w:eastAsiaTheme="minorEastAsia" w:hAnsi="Arial" w:cs="Arial"/>
          <w:b/>
          <w:iCs/>
          <w:lang w:val="en-US" w:eastAsia="ko-KR"/>
        </w:rPr>
        <w:t xml:space="preserve"> requires technical discussion in </w:t>
      </w:r>
      <w:r>
        <w:rPr>
          <w:rFonts w:ascii="Arial" w:eastAsiaTheme="minorEastAsia" w:hAnsi="Arial" w:cs="Arial"/>
          <w:b/>
          <w:iCs/>
          <w:lang w:val="en-US" w:eastAsia="ko-KR"/>
        </w:rPr>
        <w:t>RAN2 and RAN3</w:t>
      </w:r>
      <w:r w:rsidRPr="006272DD">
        <w:rPr>
          <w:rFonts w:ascii="Arial" w:eastAsiaTheme="minorEastAsia" w:hAnsi="Arial" w:cs="Arial"/>
          <w:b/>
          <w:iCs/>
          <w:lang w:val="en-US" w:eastAsia="ko-KR"/>
        </w:rPr>
        <w:t xml:space="preserve">. </w:t>
      </w:r>
    </w:p>
    <w:p w14:paraId="06E09079" w14:textId="2D9ABEA3" w:rsidR="00781D13" w:rsidRPr="00781D13" w:rsidRDefault="00365425" w:rsidP="00D33397">
      <w:pPr>
        <w:jc w:val="both"/>
        <w:rPr>
          <w:rFonts w:ascii="Arial" w:eastAsiaTheme="minorEastAsia" w:hAnsi="Arial" w:cs="Arial"/>
          <w:iCs/>
          <w:lang w:val="en-US" w:eastAsia="ko-KR"/>
        </w:rPr>
      </w:pPr>
      <w:r>
        <w:rPr>
          <w:rFonts w:ascii="Arial" w:eastAsiaTheme="minorEastAsia" w:hAnsi="Arial" w:cs="Arial"/>
          <w:iCs/>
          <w:lang w:val="en-US" w:eastAsia="ko-KR"/>
        </w:rPr>
        <w:t>Collecting the observation 2-1 to 2-4, the following observation can be made:</w:t>
      </w:r>
    </w:p>
    <w:p w14:paraId="4C8605C2" w14:textId="7BE89CE7" w:rsidR="00781D13" w:rsidRDefault="005B53EF" w:rsidP="00D33397">
      <w:pPr>
        <w:jc w:val="both"/>
        <w:rPr>
          <w:rFonts w:ascii="Arial" w:eastAsiaTheme="minorEastAsia" w:hAnsi="Arial" w:cs="Arial"/>
          <w:b/>
          <w:iCs/>
          <w:lang w:val="en-US" w:eastAsia="ko-KR"/>
        </w:rPr>
      </w:pPr>
      <w:r w:rsidRPr="00D33397">
        <w:rPr>
          <w:rFonts w:ascii="Arial" w:eastAsiaTheme="minorEastAsia" w:hAnsi="Arial" w:cs="Arial" w:hint="eastAsia"/>
          <w:b/>
          <w:iCs/>
          <w:lang w:val="en-US" w:eastAsia="ko-KR"/>
        </w:rPr>
        <w:t>Observation</w:t>
      </w:r>
      <w:r w:rsidR="00365425">
        <w:rPr>
          <w:rFonts w:ascii="Arial" w:eastAsiaTheme="minorEastAsia" w:hAnsi="Arial" w:cs="Arial"/>
          <w:b/>
          <w:iCs/>
          <w:lang w:val="en-US" w:eastAsia="ko-KR"/>
        </w:rPr>
        <w:t xml:space="preserve"> 3</w:t>
      </w:r>
      <w:r w:rsidRPr="00D33397">
        <w:rPr>
          <w:rFonts w:ascii="Arial" w:eastAsiaTheme="minorEastAsia" w:hAnsi="Arial" w:cs="Arial" w:hint="eastAsia"/>
          <w:b/>
          <w:iCs/>
          <w:lang w:val="en-US" w:eastAsia="ko-KR"/>
        </w:rPr>
        <w:t xml:space="preserve">: </w:t>
      </w:r>
      <w:r w:rsidR="00781D13">
        <w:rPr>
          <w:rFonts w:ascii="Arial" w:eastAsiaTheme="minorEastAsia" w:hAnsi="Arial" w:cs="Arial"/>
          <w:b/>
          <w:iCs/>
          <w:lang w:val="en-US" w:eastAsia="ko-KR"/>
        </w:rPr>
        <w:t>Answering the questions</w:t>
      </w:r>
      <w:r w:rsidR="00365425">
        <w:rPr>
          <w:rFonts w:ascii="Arial" w:eastAsiaTheme="minorEastAsia" w:hAnsi="Arial" w:cs="Arial"/>
          <w:b/>
          <w:iCs/>
          <w:lang w:val="en-US" w:eastAsia="ko-KR"/>
        </w:rPr>
        <w:t xml:space="preserve"> for reply LS</w:t>
      </w:r>
      <w:r w:rsidR="00781D13">
        <w:rPr>
          <w:rFonts w:ascii="Arial" w:eastAsiaTheme="minorEastAsia" w:hAnsi="Arial" w:cs="Arial"/>
          <w:b/>
          <w:iCs/>
          <w:lang w:val="en-US" w:eastAsia="ko-KR"/>
        </w:rPr>
        <w:t xml:space="preserve"> require technical discussion in RAN2 and RAN3</w:t>
      </w:r>
      <w:r w:rsidR="00365425">
        <w:rPr>
          <w:rFonts w:ascii="Arial" w:eastAsiaTheme="minorEastAsia" w:hAnsi="Arial" w:cs="Arial"/>
          <w:b/>
          <w:iCs/>
          <w:lang w:val="en-US" w:eastAsia="ko-KR"/>
        </w:rPr>
        <w:t xml:space="preserve"> (</w:t>
      </w:r>
      <w:r w:rsidR="00590EFB">
        <w:rPr>
          <w:rFonts w:ascii="Arial" w:eastAsiaTheme="minorEastAsia" w:hAnsi="Arial" w:cs="Arial"/>
          <w:b/>
          <w:iCs/>
          <w:lang w:val="en-US" w:eastAsia="ko-KR"/>
        </w:rPr>
        <w:t xml:space="preserve">but </w:t>
      </w:r>
      <w:r w:rsidR="00365425">
        <w:rPr>
          <w:rFonts w:ascii="Arial" w:eastAsiaTheme="minorEastAsia" w:hAnsi="Arial" w:cs="Arial"/>
          <w:b/>
          <w:iCs/>
          <w:lang w:val="en-US" w:eastAsia="ko-KR"/>
        </w:rPr>
        <w:t>mostly in RAN2)</w:t>
      </w:r>
      <w:r w:rsidR="00781D13">
        <w:rPr>
          <w:rFonts w:ascii="Arial" w:eastAsiaTheme="minorEastAsia" w:hAnsi="Arial" w:cs="Arial"/>
          <w:b/>
          <w:iCs/>
          <w:lang w:val="en-US" w:eastAsia="ko-KR"/>
        </w:rPr>
        <w:t xml:space="preserve">. </w:t>
      </w:r>
    </w:p>
    <w:p w14:paraId="09BDFF0A" w14:textId="00619B96" w:rsidR="005B53EF" w:rsidRPr="00D33397" w:rsidRDefault="00365425" w:rsidP="00D33397">
      <w:pPr>
        <w:jc w:val="both"/>
        <w:rPr>
          <w:rFonts w:ascii="Arial" w:eastAsiaTheme="minorEastAsia" w:hAnsi="Arial" w:cs="Arial"/>
          <w:iCs/>
          <w:lang w:val="en-US" w:eastAsia="ko-KR"/>
        </w:rPr>
      </w:pPr>
      <w:r>
        <w:rPr>
          <w:rFonts w:ascii="Arial" w:eastAsiaTheme="minorEastAsia" w:hAnsi="Arial" w:cs="Arial" w:hint="eastAsia"/>
          <w:iCs/>
          <w:lang w:val="en-US" w:eastAsia="ko-KR"/>
        </w:rPr>
        <w:t>Based on the observation3, we suggest:</w:t>
      </w:r>
    </w:p>
    <w:p w14:paraId="0101180E" w14:textId="09CD4844" w:rsidR="005B53EF" w:rsidRPr="00590EFB" w:rsidRDefault="005B53EF" w:rsidP="00D33397">
      <w:pPr>
        <w:jc w:val="both"/>
        <w:rPr>
          <w:rFonts w:ascii="Arial" w:eastAsiaTheme="minorEastAsia" w:hAnsi="Arial" w:cs="Arial"/>
          <w:b/>
          <w:iCs/>
          <w:color w:val="FF0000"/>
          <w:lang w:val="en-US" w:eastAsia="ko-KR"/>
        </w:rPr>
      </w:pPr>
      <w:r w:rsidRPr="00590EFB">
        <w:rPr>
          <w:rFonts w:ascii="Arial" w:eastAsiaTheme="minorEastAsia" w:hAnsi="Arial" w:cs="Arial"/>
          <w:b/>
          <w:iCs/>
          <w:color w:val="FF0000"/>
          <w:lang w:val="en-US" w:eastAsia="ko-KR"/>
        </w:rPr>
        <w:t>Proposal 1</w:t>
      </w:r>
      <w:r w:rsidRPr="00590EFB">
        <w:rPr>
          <w:rFonts w:ascii="Arial" w:eastAsiaTheme="minorEastAsia" w:hAnsi="Arial" w:cs="Arial" w:hint="eastAsia"/>
          <w:b/>
          <w:iCs/>
          <w:color w:val="FF0000"/>
          <w:lang w:val="en-US" w:eastAsia="ko-KR"/>
        </w:rPr>
        <w:t xml:space="preserve">: </w:t>
      </w:r>
      <w:r w:rsidRPr="00590EFB">
        <w:rPr>
          <w:rFonts w:ascii="Arial" w:eastAsiaTheme="minorEastAsia" w:hAnsi="Arial" w:cs="Arial"/>
          <w:b/>
          <w:iCs/>
          <w:color w:val="FF0000"/>
          <w:lang w:val="en-US" w:eastAsia="ko-KR"/>
        </w:rPr>
        <w:t>RAN to guide RAN2</w:t>
      </w:r>
      <w:r w:rsidR="00590EFB" w:rsidRPr="00590EFB">
        <w:rPr>
          <w:rFonts w:ascii="Arial" w:eastAsiaTheme="minorEastAsia" w:hAnsi="Arial" w:cs="Arial"/>
          <w:b/>
          <w:iCs/>
          <w:color w:val="FF0000"/>
          <w:lang w:val="en-US" w:eastAsia="ko-KR"/>
        </w:rPr>
        <w:t xml:space="preserve"> and RAN3</w:t>
      </w:r>
      <w:r w:rsidRPr="00590EFB">
        <w:rPr>
          <w:rFonts w:ascii="Arial" w:eastAsiaTheme="minorEastAsia" w:hAnsi="Arial" w:cs="Arial"/>
          <w:b/>
          <w:iCs/>
          <w:color w:val="FF0000"/>
          <w:lang w:val="en-US" w:eastAsia="ko-KR"/>
        </w:rPr>
        <w:t xml:space="preserve"> WG to discuss NTZ </w:t>
      </w:r>
      <w:r w:rsidR="00365425" w:rsidRPr="00590EFB">
        <w:rPr>
          <w:rFonts w:ascii="Arial" w:eastAsiaTheme="minorEastAsia" w:hAnsi="Arial" w:cs="Arial"/>
          <w:b/>
          <w:iCs/>
          <w:color w:val="FF0000"/>
          <w:lang w:val="en-US" w:eastAsia="ko-KR"/>
        </w:rPr>
        <w:t>and send reply LS</w:t>
      </w:r>
      <w:r w:rsidR="00590EFB">
        <w:rPr>
          <w:rFonts w:ascii="Arial" w:eastAsiaTheme="minorEastAsia" w:hAnsi="Arial" w:cs="Arial"/>
          <w:b/>
          <w:iCs/>
          <w:color w:val="FF0000"/>
          <w:lang w:val="en-US" w:eastAsia="ko-KR"/>
        </w:rPr>
        <w:t xml:space="preserve"> to SA2</w:t>
      </w:r>
      <w:r w:rsidR="00365425" w:rsidRPr="00590EFB">
        <w:rPr>
          <w:rFonts w:ascii="Arial" w:eastAsiaTheme="minorEastAsia" w:hAnsi="Arial" w:cs="Arial"/>
          <w:b/>
          <w:iCs/>
          <w:color w:val="FF0000"/>
          <w:lang w:val="en-US" w:eastAsia="ko-KR"/>
        </w:rPr>
        <w:t xml:space="preserve"> during Q2. </w:t>
      </w:r>
    </w:p>
    <w:p w14:paraId="71435FF2" w14:textId="0A208E8D" w:rsidR="00C87BD0" w:rsidRDefault="00C87BD0" w:rsidP="00590EFB">
      <w:pPr>
        <w:jc w:val="both"/>
        <w:rPr>
          <w:rFonts w:ascii="Arial" w:eastAsiaTheme="minorEastAsia" w:hAnsi="Arial" w:cs="Arial"/>
          <w:iCs/>
          <w:lang w:val="en-US" w:eastAsia="ko-KR"/>
        </w:rPr>
      </w:pPr>
      <w:r>
        <w:rPr>
          <w:rFonts w:ascii="Arial" w:eastAsiaTheme="minorEastAsia" w:hAnsi="Arial" w:cs="Arial"/>
          <w:iCs/>
          <w:lang w:val="en-US" w:eastAsia="ko-KR"/>
        </w:rPr>
        <w:t>Furthermore</w:t>
      </w:r>
      <w:r>
        <w:rPr>
          <w:rFonts w:ascii="Arial" w:eastAsiaTheme="minorEastAsia" w:hAnsi="Arial" w:cs="Arial" w:hint="eastAsia"/>
          <w:iCs/>
          <w:lang w:val="en-US" w:eastAsia="ko-KR"/>
        </w:rPr>
        <w:t xml:space="preserve">, </w:t>
      </w:r>
      <w:r w:rsidR="00122934">
        <w:rPr>
          <w:rFonts w:ascii="Arial" w:eastAsiaTheme="minorEastAsia" w:hAnsi="Arial" w:cs="Arial"/>
          <w:iCs/>
          <w:lang w:val="en-US" w:eastAsia="ko-KR"/>
        </w:rPr>
        <w:t xml:space="preserve">we suggest </w:t>
      </w:r>
      <w:r>
        <w:rPr>
          <w:rFonts w:ascii="Arial" w:eastAsiaTheme="minorEastAsia" w:hAnsi="Arial" w:cs="Arial"/>
          <w:iCs/>
          <w:lang w:val="en-US" w:eastAsia="ko-KR"/>
        </w:rPr>
        <w:t xml:space="preserve">RAN </w:t>
      </w:r>
      <w:r w:rsidR="00122934">
        <w:rPr>
          <w:rFonts w:ascii="Arial" w:eastAsiaTheme="minorEastAsia" w:hAnsi="Arial" w:cs="Arial"/>
          <w:iCs/>
          <w:lang w:val="en-US" w:eastAsia="ko-KR"/>
        </w:rPr>
        <w:t xml:space="preserve">to consider </w:t>
      </w:r>
      <w:r>
        <w:rPr>
          <w:rFonts w:ascii="Arial" w:eastAsiaTheme="minorEastAsia" w:hAnsi="Arial" w:cs="Arial"/>
          <w:iCs/>
          <w:lang w:val="en-US" w:eastAsia="ko-KR"/>
        </w:rPr>
        <w:t>earl</w:t>
      </w:r>
      <w:r w:rsidR="00122934">
        <w:rPr>
          <w:rFonts w:ascii="Arial" w:eastAsiaTheme="minorEastAsia" w:hAnsi="Arial" w:cs="Arial"/>
          <w:iCs/>
          <w:lang w:val="en-US" w:eastAsia="ko-KR"/>
        </w:rPr>
        <w:t>ier</w:t>
      </w:r>
      <w:r>
        <w:rPr>
          <w:rFonts w:ascii="Arial" w:eastAsiaTheme="minorEastAsia" w:hAnsi="Arial" w:cs="Arial"/>
          <w:iCs/>
          <w:lang w:val="en-US" w:eastAsia="ko-KR"/>
        </w:rPr>
        <w:t xml:space="preserve"> initiation of Rel-19 work item for UAS/UAV/UAM </w:t>
      </w:r>
      <w:r w:rsidR="00122934">
        <w:rPr>
          <w:rFonts w:ascii="Arial" w:eastAsiaTheme="minorEastAsia" w:hAnsi="Arial" w:cs="Arial"/>
          <w:iCs/>
          <w:lang w:val="en-US" w:eastAsia="ko-KR"/>
        </w:rPr>
        <w:t>than September 2024</w:t>
      </w:r>
      <w:r w:rsidR="00F11A0B">
        <w:rPr>
          <w:rFonts w:ascii="Arial" w:eastAsiaTheme="minorEastAsia" w:hAnsi="Arial" w:cs="Arial"/>
          <w:iCs/>
          <w:lang w:val="en-US" w:eastAsia="ko-KR"/>
        </w:rPr>
        <w:t xml:space="preserve"> as planned</w:t>
      </w:r>
      <w:r w:rsidR="00122934">
        <w:rPr>
          <w:rFonts w:ascii="Arial" w:eastAsiaTheme="minorEastAsia" w:hAnsi="Arial" w:cs="Arial"/>
          <w:iCs/>
          <w:lang w:val="en-US" w:eastAsia="ko-KR"/>
        </w:rPr>
        <w:t xml:space="preserve">. Given the completion date of SA2 normative work scheduled as December 2024 and the dependency between RAN expertise and SA2 expertise, initiation of Rel-19 work item for RAN WGs works only in September may be too late. If TU allocation is concerned, having a slow start phase may be considered to allow restricted TU in Q3 and normal TU since Q4.      </w:t>
      </w:r>
    </w:p>
    <w:p w14:paraId="0ECBE7CC" w14:textId="2EEE95CA" w:rsidR="00122934" w:rsidRPr="00590EFB" w:rsidRDefault="00122934" w:rsidP="00122934">
      <w:pPr>
        <w:jc w:val="both"/>
        <w:rPr>
          <w:rFonts w:ascii="Arial" w:eastAsiaTheme="minorEastAsia" w:hAnsi="Arial" w:cs="Arial"/>
          <w:b/>
          <w:iCs/>
          <w:color w:val="FF0000"/>
          <w:lang w:val="en-US" w:eastAsia="ko-KR"/>
        </w:rPr>
      </w:pPr>
      <w:r w:rsidRPr="00590EFB">
        <w:rPr>
          <w:rFonts w:ascii="Arial" w:eastAsiaTheme="minorEastAsia" w:hAnsi="Arial" w:cs="Arial"/>
          <w:b/>
          <w:iCs/>
          <w:color w:val="FF0000"/>
          <w:lang w:val="en-US" w:eastAsia="ko-KR"/>
        </w:rPr>
        <w:t xml:space="preserve">Proposal </w:t>
      </w:r>
      <w:r>
        <w:rPr>
          <w:rFonts w:ascii="Arial" w:eastAsiaTheme="minorEastAsia" w:hAnsi="Arial" w:cs="Arial"/>
          <w:b/>
          <w:iCs/>
          <w:color w:val="FF0000"/>
          <w:lang w:val="en-US" w:eastAsia="ko-KR"/>
        </w:rPr>
        <w:t>2</w:t>
      </w:r>
      <w:r w:rsidRPr="00590EFB">
        <w:rPr>
          <w:rFonts w:ascii="Arial" w:eastAsiaTheme="minorEastAsia" w:hAnsi="Arial" w:cs="Arial" w:hint="eastAsia"/>
          <w:b/>
          <w:iCs/>
          <w:color w:val="FF0000"/>
          <w:lang w:val="en-US" w:eastAsia="ko-KR"/>
        </w:rPr>
        <w:t xml:space="preserve">: </w:t>
      </w:r>
      <w:r w:rsidRPr="00590EFB">
        <w:rPr>
          <w:rFonts w:ascii="Arial" w:eastAsiaTheme="minorEastAsia" w:hAnsi="Arial" w:cs="Arial"/>
          <w:b/>
          <w:iCs/>
          <w:color w:val="FF0000"/>
          <w:lang w:val="en-US" w:eastAsia="ko-KR"/>
        </w:rPr>
        <w:t xml:space="preserve">RAN to </w:t>
      </w:r>
      <w:r>
        <w:rPr>
          <w:rFonts w:ascii="Arial" w:eastAsiaTheme="minorEastAsia" w:hAnsi="Arial" w:cs="Arial"/>
          <w:b/>
          <w:iCs/>
          <w:color w:val="FF0000"/>
          <w:lang w:val="en-US" w:eastAsia="ko-KR"/>
        </w:rPr>
        <w:t>discuss earlier initiation of Rel-19 work item for UAS/UAV/UAM with an appropriate TU allocation (e.g. with slow start phase)</w:t>
      </w:r>
    </w:p>
    <w:p w14:paraId="24F3DED6" w14:textId="77777777" w:rsidR="00122934" w:rsidRPr="00122934" w:rsidRDefault="00122934" w:rsidP="00590EFB">
      <w:pPr>
        <w:jc w:val="both"/>
        <w:rPr>
          <w:rFonts w:ascii="Arial" w:eastAsiaTheme="minorEastAsia" w:hAnsi="Arial" w:cs="Arial"/>
          <w:iCs/>
          <w:lang w:val="en-US" w:eastAsia="ko-KR"/>
        </w:rPr>
      </w:pPr>
    </w:p>
    <w:p w14:paraId="3A71B646" w14:textId="77777777" w:rsidR="00590EFB" w:rsidRDefault="00590EFB" w:rsidP="00590EFB">
      <w:pPr>
        <w:pStyle w:val="1"/>
        <w:rPr>
          <w:lang w:val="en-US" w:eastAsia="zh-CN"/>
        </w:rPr>
      </w:pPr>
      <w:r>
        <w:rPr>
          <w:lang w:val="en-US" w:eastAsia="zh-CN"/>
        </w:rPr>
        <w:t>3. Conclusion</w:t>
      </w:r>
    </w:p>
    <w:p w14:paraId="14DE7F59" w14:textId="5F3FBC70"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b/>
          <w:iCs/>
          <w:color w:val="595959" w:themeColor="text1" w:themeTint="A6"/>
          <w:lang w:val="en-US" w:eastAsia="ko-KR"/>
        </w:rPr>
        <w:t xml:space="preserve">Observation1. Early </w:t>
      </w:r>
      <w:r w:rsidRPr="00590EFB">
        <w:rPr>
          <w:rFonts w:ascii="Arial" w:eastAsiaTheme="minorEastAsia" w:hAnsi="Arial" w:cs="Arial" w:hint="eastAsia"/>
          <w:b/>
          <w:iCs/>
          <w:color w:val="595959" w:themeColor="text1" w:themeTint="A6"/>
          <w:lang w:val="en-US" w:eastAsia="ko-KR"/>
        </w:rPr>
        <w:t>RAN</w:t>
      </w:r>
      <w:r w:rsidRPr="00590EFB">
        <w:rPr>
          <w:rFonts w:ascii="Arial" w:eastAsiaTheme="minorEastAsia" w:hAnsi="Arial" w:cs="Arial"/>
          <w:b/>
          <w:iCs/>
          <w:color w:val="595959" w:themeColor="text1" w:themeTint="A6"/>
          <w:lang w:val="en-US" w:eastAsia="ko-KR"/>
        </w:rPr>
        <w:t xml:space="preserve"> WGs’ input </w:t>
      </w:r>
      <w:r w:rsidRPr="00590EFB">
        <w:rPr>
          <w:rFonts w:ascii="Arial" w:eastAsiaTheme="minorEastAsia" w:hAnsi="Arial" w:cs="Arial" w:hint="eastAsia"/>
          <w:b/>
          <w:iCs/>
          <w:color w:val="595959" w:themeColor="text1" w:themeTint="A6"/>
          <w:lang w:val="en-US" w:eastAsia="ko-KR"/>
        </w:rPr>
        <w:t xml:space="preserve">is needed </w:t>
      </w:r>
      <w:r>
        <w:rPr>
          <w:rFonts w:ascii="Arial" w:eastAsiaTheme="minorEastAsia" w:hAnsi="Arial" w:cs="Arial"/>
          <w:b/>
          <w:iCs/>
          <w:color w:val="595959" w:themeColor="text1" w:themeTint="A6"/>
          <w:lang w:val="en-US" w:eastAsia="ko-KR"/>
        </w:rPr>
        <w:t xml:space="preserve">via reply LS </w:t>
      </w:r>
      <w:r w:rsidRPr="00590EFB">
        <w:rPr>
          <w:rFonts w:ascii="Arial" w:eastAsiaTheme="minorEastAsia" w:hAnsi="Arial" w:cs="Arial"/>
          <w:b/>
          <w:iCs/>
          <w:color w:val="595959" w:themeColor="text1" w:themeTint="A6"/>
          <w:lang w:val="en-US" w:eastAsia="ko-KR"/>
        </w:rPr>
        <w:t>for SA2 to properly progress and complete FS_UAS_Ph3</w:t>
      </w:r>
      <w:r w:rsidRPr="00590EFB">
        <w:rPr>
          <w:rFonts w:ascii="Arial" w:eastAsiaTheme="minorEastAsia" w:hAnsi="Arial" w:cs="Arial" w:hint="eastAsia"/>
          <w:b/>
          <w:iCs/>
          <w:color w:val="595959" w:themeColor="text1" w:themeTint="A6"/>
          <w:lang w:val="en-US" w:eastAsia="ko-KR"/>
        </w:rPr>
        <w:t xml:space="preserve">, which is planned to be completed until June 2024. </w:t>
      </w:r>
    </w:p>
    <w:p w14:paraId="36C82D8F" w14:textId="4E62AC08"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hint="eastAsia"/>
          <w:b/>
          <w:iCs/>
          <w:color w:val="595959" w:themeColor="text1" w:themeTint="A6"/>
          <w:lang w:val="en-US" w:eastAsia="ko-KR"/>
        </w:rPr>
        <w:t>Observation</w:t>
      </w:r>
      <w:r w:rsidRPr="00590EFB">
        <w:rPr>
          <w:rFonts w:ascii="Arial" w:eastAsiaTheme="minorEastAsia" w:hAnsi="Arial" w:cs="Arial"/>
          <w:b/>
          <w:iCs/>
          <w:color w:val="595959" w:themeColor="text1" w:themeTint="A6"/>
          <w:lang w:val="en-US" w:eastAsia="ko-KR"/>
        </w:rPr>
        <w:t xml:space="preserve"> 2-1</w:t>
      </w:r>
      <w:r w:rsidRPr="00590EFB">
        <w:rPr>
          <w:rFonts w:ascii="Arial" w:eastAsiaTheme="minorEastAsia" w:hAnsi="Arial" w:cs="Arial" w:hint="eastAsia"/>
          <w:b/>
          <w:iCs/>
          <w:color w:val="595959" w:themeColor="text1" w:themeTint="A6"/>
          <w:lang w:val="en-US" w:eastAsia="ko-KR"/>
        </w:rPr>
        <w:t xml:space="preserve">: </w:t>
      </w:r>
      <w:r w:rsidRPr="00590EFB">
        <w:rPr>
          <w:rFonts w:ascii="Arial" w:eastAsiaTheme="minorEastAsia" w:hAnsi="Arial" w:cs="Arial"/>
          <w:b/>
          <w:iCs/>
          <w:color w:val="595959" w:themeColor="text1" w:themeTint="A6"/>
          <w:lang w:val="en-US" w:eastAsia="ko-KR"/>
        </w:rPr>
        <w:t xml:space="preserve">Answering Q1 </w:t>
      </w:r>
      <w:r>
        <w:rPr>
          <w:rFonts w:ascii="Arial" w:eastAsiaTheme="minorEastAsia" w:hAnsi="Arial" w:cs="Arial"/>
          <w:b/>
          <w:iCs/>
          <w:color w:val="595959" w:themeColor="text1" w:themeTint="A6"/>
          <w:lang w:val="en-US" w:eastAsia="ko-KR"/>
        </w:rPr>
        <w:t xml:space="preserve">included in the SA2 LS </w:t>
      </w:r>
      <w:r w:rsidRPr="00590EFB">
        <w:rPr>
          <w:rFonts w:ascii="Arial" w:eastAsiaTheme="minorEastAsia" w:hAnsi="Arial" w:cs="Arial"/>
          <w:b/>
          <w:iCs/>
          <w:color w:val="595959" w:themeColor="text1" w:themeTint="A6"/>
          <w:lang w:val="en-US" w:eastAsia="ko-KR"/>
        </w:rPr>
        <w:t xml:space="preserve">may go beyond expertise of RAN WGs </w:t>
      </w:r>
    </w:p>
    <w:p w14:paraId="38889194" w14:textId="77777777"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hint="eastAsia"/>
          <w:b/>
          <w:iCs/>
          <w:color w:val="595959" w:themeColor="text1" w:themeTint="A6"/>
          <w:lang w:val="en-US" w:eastAsia="ko-KR"/>
        </w:rPr>
        <w:t>Observation</w:t>
      </w:r>
      <w:r w:rsidRPr="00590EFB">
        <w:rPr>
          <w:rFonts w:ascii="Arial" w:eastAsiaTheme="minorEastAsia" w:hAnsi="Arial" w:cs="Arial"/>
          <w:b/>
          <w:iCs/>
          <w:color w:val="595959" w:themeColor="text1" w:themeTint="A6"/>
          <w:lang w:val="en-US" w:eastAsia="ko-KR"/>
        </w:rPr>
        <w:t xml:space="preserve"> 2-2</w:t>
      </w:r>
      <w:r w:rsidRPr="00590EFB">
        <w:rPr>
          <w:rFonts w:ascii="Arial" w:eastAsiaTheme="minorEastAsia" w:hAnsi="Arial" w:cs="Arial" w:hint="eastAsia"/>
          <w:b/>
          <w:iCs/>
          <w:color w:val="595959" w:themeColor="text1" w:themeTint="A6"/>
          <w:lang w:val="en-US" w:eastAsia="ko-KR"/>
        </w:rPr>
        <w:t xml:space="preserve">: </w:t>
      </w:r>
      <w:r w:rsidRPr="00590EFB">
        <w:rPr>
          <w:rFonts w:ascii="Arial" w:eastAsiaTheme="minorEastAsia" w:hAnsi="Arial" w:cs="Arial"/>
          <w:b/>
          <w:iCs/>
          <w:color w:val="595959" w:themeColor="text1" w:themeTint="A6"/>
          <w:lang w:val="en-US" w:eastAsia="ko-KR"/>
        </w:rPr>
        <w:t xml:space="preserve">Answering Q2 requires technical discussion in RAN2. </w:t>
      </w:r>
    </w:p>
    <w:p w14:paraId="6A45B14E" w14:textId="77777777"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hint="eastAsia"/>
          <w:b/>
          <w:iCs/>
          <w:color w:val="595959" w:themeColor="text1" w:themeTint="A6"/>
          <w:lang w:val="en-US" w:eastAsia="ko-KR"/>
        </w:rPr>
        <w:t>Observation</w:t>
      </w:r>
      <w:r w:rsidRPr="00590EFB">
        <w:rPr>
          <w:rFonts w:ascii="Arial" w:eastAsiaTheme="minorEastAsia" w:hAnsi="Arial" w:cs="Arial"/>
          <w:b/>
          <w:iCs/>
          <w:color w:val="595959" w:themeColor="text1" w:themeTint="A6"/>
          <w:lang w:val="en-US" w:eastAsia="ko-KR"/>
        </w:rPr>
        <w:t xml:space="preserve"> 2-3</w:t>
      </w:r>
      <w:r w:rsidRPr="00590EFB">
        <w:rPr>
          <w:rFonts w:ascii="Arial" w:eastAsiaTheme="minorEastAsia" w:hAnsi="Arial" w:cs="Arial" w:hint="eastAsia"/>
          <w:b/>
          <w:iCs/>
          <w:color w:val="595959" w:themeColor="text1" w:themeTint="A6"/>
          <w:lang w:val="en-US" w:eastAsia="ko-KR"/>
        </w:rPr>
        <w:t xml:space="preserve">: </w:t>
      </w:r>
      <w:r w:rsidRPr="00590EFB">
        <w:rPr>
          <w:rFonts w:ascii="Arial" w:eastAsiaTheme="minorEastAsia" w:hAnsi="Arial" w:cs="Arial"/>
          <w:b/>
          <w:iCs/>
          <w:color w:val="595959" w:themeColor="text1" w:themeTint="A6"/>
          <w:lang w:val="en-US" w:eastAsia="ko-KR"/>
        </w:rPr>
        <w:t xml:space="preserve">Answering Q3 requires technical discussion in RAN2 and RAN3. </w:t>
      </w:r>
    </w:p>
    <w:p w14:paraId="0EAFF5AD" w14:textId="77777777"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hint="eastAsia"/>
          <w:b/>
          <w:iCs/>
          <w:color w:val="595959" w:themeColor="text1" w:themeTint="A6"/>
          <w:lang w:val="en-US" w:eastAsia="ko-KR"/>
        </w:rPr>
        <w:t>Observation</w:t>
      </w:r>
      <w:r w:rsidRPr="00590EFB">
        <w:rPr>
          <w:rFonts w:ascii="Arial" w:eastAsiaTheme="minorEastAsia" w:hAnsi="Arial" w:cs="Arial"/>
          <w:b/>
          <w:iCs/>
          <w:color w:val="595959" w:themeColor="text1" w:themeTint="A6"/>
          <w:lang w:val="en-US" w:eastAsia="ko-KR"/>
        </w:rPr>
        <w:t xml:space="preserve"> 2-4</w:t>
      </w:r>
      <w:r w:rsidRPr="00590EFB">
        <w:rPr>
          <w:rFonts w:ascii="Arial" w:eastAsiaTheme="minorEastAsia" w:hAnsi="Arial" w:cs="Arial" w:hint="eastAsia"/>
          <w:b/>
          <w:iCs/>
          <w:color w:val="595959" w:themeColor="text1" w:themeTint="A6"/>
          <w:lang w:val="en-US" w:eastAsia="ko-KR"/>
        </w:rPr>
        <w:t xml:space="preserve">: </w:t>
      </w:r>
      <w:r w:rsidRPr="00590EFB">
        <w:rPr>
          <w:rFonts w:ascii="Arial" w:eastAsiaTheme="minorEastAsia" w:hAnsi="Arial" w:cs="Arial"/>
          <w:b/>
          <w:iCs/>
          <w:color w:val="595959" w:themeColor="text1" w:themeTint="A6"/>
          <w:lang w:val="en-US" w:eastAsia="ko-KR"/>
        </w:rPr>
        <w:t xml:space="preserve">Answering Q4 requires technical discussion in RAN2 and RAN3. </w:t>
      </w:r>
    </w:p>
    <w:p w14:paraId="0F709663" w14:textId="77777777" w:rsidR="00590EFB" w:rsidRPr="00590EFB" w:rsidRDefault="00590EFB" w:rsidP="00590EFB">
      <w:pPr>
        <w:jc w:val="both"/>
        <w:rPr>
          <w:rFonts w:ascii="Arial" w:eastAsiaTheme="minorEastAsia" w:hAnsi="Arial" w:cs="Arial"/>
          <w:b/>
          <w:iCs/>
          <w:color w:val="595959" w:themeColor="text1" w:themeTint="A6"/>
          <w:lang w:val="en-US" w:eastAsia="ko-KR"/>
        </w:rPr>
      </w:pPr>
      <w:r w:rsidRPr="00590EFB">
        <w:rPr>
          <w:rFonts w:ascii="Arial" w:eastAsiaTheme="minorEastAsia" w:hAnsi="Arial" w:cs="Arial" w:hint="eastAsia"/>
          <w:b/>
          <w:iCs/>
          <w:color w:val="595959" w:themeColor="text1" w:themeTint="A6"/>
          <w:lang w:val="en-US" w:eastAsia="ko-KR"/>
        </w:rPr>
        <w:t>Observation</w:t>
      </w:r>
      <w:r w:rsidRPr="00590EFB">
        <w:rPr>
          <w:rFonts w:ascii="Arial" w:eastAsiaTheme="minorEastAsia" w:hAnsi="Arial" w:cs="Arial"/>
          <w:b/>
          <w:iCs/>
          <w:color w:val="595959" w:themeColor="text1" w:themeTint="A6"/>
          <w:lang w:val="en-US" w:eastAsia="ko-KR"/>
        </w:rPr>
        <w:t xml:space="preserve"> 3</w:t>
      </w:r>
      <w:r w:rsidRPr="00590EFB">
        <w:rPr>
          <w:rFonts w:ascii="Arial" w:eastAsiaTheme="minorEastAsia" w:hAnsi="Arial" w:cs="Arial" w:hint="eastAsia"/>
          <w:b/>
          <w:iCs/>
          <w:color w:val="595959" w:themeColor="text1" w:themeTint="A6"/>
          <w:lang w:val="en-US" w:eastAsia="ko-KR"/>
        </w:rPr>
        <w:t xml:space="preserve">: </w:t>
      </w:r>
      <w:r w:rsidRPr="00590EFB">
        <w:rPr>
          <w:rFonts w:ascii="Arial" w:eastAsiaTheme="minorEastAsia" w:hAnsi="Arial" w:cs="Arial"/>
          <w:b/>
          <w:iCs/>
          <w:color w:val="595959" w:themeColor="text1" w:themeTint="A6"/>
          <w:lang w:val="en-US" w:eastAsia="ko-KR"/>
        </w:rPr>
        <w:t xml:space="preserve">Answering the questions for reply LS require technical discussion in RAN2 and RAN3 (but mostly in RAN2). </w:t>
      </w:r>
    </w:p>
    <w:p w14:paraId="6D4611B4" w14:textId="5FF3F981" w:rsidR="00590EFB" w:rsidRPr="00590EFB" w:rsidRDefault="00590EFB" w:rsidP="00590EFB">
      <w:pPr>
        <w:jc w:val="both"/>
        <w:rPr>
          <w:rFonts w:ascii="Arial" w:eastAsiaTheme="minorEastAsia" w:hAnsi="Arial" w:cs="Arial"/>
          <w:b/>
          <w:iCs/>
          <w:color w:val="FF0000"/>
          <w:lang w:val="en-US" w:eastAsia="ko-KR"/>
        </w:rPr>
      </w:pPr>
      <w:r w:rsidRPr="00590EFB">
        <w:rPr>
          <w:rFonts w:ascii="Arial" w:eastAsiaTheme="minorEastAsia" w:hAnsi="Arial" w:cs="Arial"/>
          <w:b/>
          <w:iCs/>
          <w:color w:val="FF0000"/>
          <w:lang w:val="en-US" w:eastAsia="ko-KR"/>
        </w:rPr>
        <w:t>Proposal 1</w:t>
      </w:r>
      <w:r w:rsidRPr="00590EFB">
        <w:rPr>
          <w:rFonts w:ascii="Arial" w:eastAsiaTheme="minorEastAsia" w:hAnsi="Arial" w:cs="Arial" w:hint="eastAsia"/>
          <w:b/>
          <w:iCs/>
          <w:color w:val="FF0000"/>
          <w:lang w:val="en-US" w:eastAsia="ko-KR"/>
        </w:rPr>
        <w:t xml:space="preserve">: </w:t>
      </w:r>
      <w:r w:rsidRPr="00590EFB">
        <w:rPr>
          <w:rFonts w:ascii="Arial" w:eastAsiaTheme="minorEastAsia" w:hAnsi="Arial" w:cs="Arial"/>
          <w:b/>
          <w:iCs/>
          <w:color w:val="FF0000"/>
          <w:lang w:val="en-US" w:eastAsia="ko-KR"/>
        </w:rPr>
        <w:t>RAN to guide RAN2 and RAN3 WG to discuss NTZ and send reply LS</w:t>
      </w:r>
      <w:r>
        <w:rPr>
          <w:rFonts w:ascii="Arial" w:eastAsiaTheme="minorEastAsia" w:hAnsi="Arial" w:cs="Arial"/>
          <w:b/>
          <w:iCs/>
          <w:color w:val="FF0000"/>
          <w:lang w:val="en-US" w:eastAsia="ko-KR"/>
        </w:rPr>
        <w:t xml:space="preserve"> to SA2</w:t>
      </w:r>
      <w:r w:rsidRPr="00590EFB">
        <w:rPr>
          <w:rFonts w:ascii="Arial" w:eastAsiaTheme="minorEastAsia" w:hAnsi="Arial" w:cs="Arial"/>
          <w:b/>
          <w:iCs/>
          <w:color w:val="FF0000"/>
          <w:lang w:val="en-US" w:eastAsia="ko-KR"/>
        </w:rPr>
        <w:t xml:space="preserve"> during Q2. </w:t>
      </w:r>
    </w:p>
    <w:p w14:paraId="4B9C67A0" w14:textId="77777777" w:rsidR="00D7509D" w:rsidRPr="00590EFB" w:rsidRDefault="00D7509D" w:rsidP="00D7509D">
      <w:pPr>
        <w:jc w:val="both"/>
        <w:rPr>
          <w:rFonts w:ascii="Arial" w:eastAsiaTheme="minorEastAsia" w:hAnsi="Arial" w:cs="Arial"/>
          <w:b/>
          <w:iCs/>
          <w:color w:val="FF0000"/>
          <w:lang w:val="en-US" w:eastAsia="ko-KR"/>
        </w:rPr>
      </w:pPr>
      <w:r w:rsidRPr="00590EFB">
        <w:rPr>
          <w:rFonts w:ascii="Arial" w:eastAsiaTheme="minorEastAsia" w:hAnsi="Arial" w:cs="Arial"/>
          <w:b/>
          <w:iCs/>
          <w:color w:val="FF0000"/>
          <w:lang w:val="en-US" w:eastAsia="ko-KR"/>
        </w:rPr>
        <w:t xml:space="preserve">Proposal </w:t>
      </w:r>
      <w:r>
        <w:rPr>
          <w:rFonts w:ascii="Arial" w:eastAsiaTheme="minorEastAsia" w:hAnsi="Arial" w:cs="Arial"/>
          <w:b/>
          <w:iCs/>
          <w:color w:val="FF0000"/>
          <w:lang w:val="en-US" w:eastAsia="ko-KR"/>
        </w:rPr>
        <w:t>2</w:t>
      </w:r>
      <w:r w:rsidRPr="00590EFB">
        <w:rPr>
          <w:rFonts w:ascii="Arial" w:eastAsiaTheme="minorEastAsia" w:hAnsi="Arial" w:cs="Arial" w:hint="eastAsia"/>
          <w:b/>
          <w:iCs/>
          <w:color w:val="FF0000"/>
          <w:lang w:val="en-US" w:eastAsia="ko-KR"/>
        </w:rPr>
        <w:t xml:space="preserve">: </w:t>
      </w:r>
      <w:r w:rsidRPr="00590EFB">
        <w:rPr>
          <w:rFonts w:ascii="Arial" w:eastAsiaTheme="minorEastAsia" w:hAnsi="Arial" w:cs="Arial"/>
          <w:b/>
          <w:iCs/>
          <w:color w:val="FF0000"/>
          <w:lang w:val="en-US" w:eastAsia="ko-KR"/>
        </w:rPr>
        <w:t xml:space="preserve">RAN to </w:t>
      </w:r>
      <w:r>
        <w:rPr>
          <w:rFonts w:ascii="Arial" w:eastAsiaTheme="minorEastAsia" w:hAnsi="Arial" w:cs="Arial"/>
          <w:b/>
          <w:iCs/>
          <w:color w:val="FF0000"/>
          <w:lang w:val="en-US" w:eastAsia="ko-KR"/>
        </w:rPr>
        <w:t>discuss earlier initiation of Rel-19 work item for UAS/UAV/UAM with an appropriate TU allocation (e.g. with slow start phase)</w:t>
      </w:r>
    </w:p>
    <w:p w14:paraId="376A75CB" w14:textId="77777777" w:rsidR="00590EFB" w:rsidRPr="00D7509D" w:rsidRDefault="00590EFB" w:rsidP="00590EFB">
      <w:pPr>
        <w:jc w:val="both"/>
        <w:rPr>
          <w:rFonts w:ascii="Arial" w:eastAsia="SimSun" w:hAnsi="Arial" w:cs="Arial"/>
          <w:iCs/>
          <w:lang w:val="en-US" w:eastAsia="zh-CN"/>
        </w:rPr>
      </w:pPr>
    </w:p>
    <w:p w14:paraId="4800DEAF" w14:textId="77777777" w:rsidR="00A52324" w:rsidRDefault="00A52324" w:rsidP="00A52324">
      <w:pPr>
        <w:pStyle w:val="1"/>
        <w:rPr>
          <w:lang w:val="en-US" w:eastAsia="zh-CN"/>
        </w:rPr>
      </w:pPr>
      <w:bookmarkStart w:id="2" w:name="_GoBack"/>
      <w:bookmarkEnd w:id="2"/>
      <w:r>
        <w:rPr>
          <w:lang w:val="en-US" w:eastAsia="zh-CN"/>
        </w:rPr>
        <w:t xml:space="preserve">4. Reference </w:t>
      </w:r>
    </w:p>
    <w:p w14:paraId="1F6DA5AC" w14:textId="45910269" w:rsidR="004A6861" w:rsidRDefault="00A52324" w:rsidP="00383ADD">
      <w:pPr>
        <w:jc w:val="both"/>
        <w:rPr>
          <w:rFonts w:ascii="Arial" w:hAnsi="Arial" w:cs="Arial"/>
          <w:iCs/>
          <w:lang w:val="en-US" w:eastAsia="zh-CN"/>
        </w:rPr>
      </w:pPr>
      <w:r w:rsidRPr="00155D04">
        <w:rPr>
          <w:rFonts w:ascii="Arial" w:hAnsi="Arial" w:cs="Arial" w:hint="eastAsia"/>
          <w:iCs/>
          <w:lang w:val="en-US" w:eastAsia="zh-CN"/>
        </w:rPr>
        <w:t>[1]</w:t>
      </w:r>
      <w:r w:rsidRPr="00155D04">
        <w:rPr>
          <w:rFonts w:ascii="Arial" w:hAnsi="Arial" w:cs="Arial"/>
          <w:iCs/>
          <w:lang w:val="en-US" w:eastAsia="zh-CN"/>
        </w:rPr>
        <w:t xml:space="preserve"> </w:t>
      </w:r>
      <w:r w:rsidR="00383ADD" w:rsidRPr="00383ADD">
        <w:rPr>
          <w:rFonts w:ascii="Arial" w:hAnsi="Arial" w:cs="Arial"/>
          <w:iCs/>
          <w:lang w:val="en-US" w:eastAsia="zh-CN"/>
        </w:rPr>
        <w:t>RP-240031</w:t>
      </w:r>
      <w:r w:rsidR="00383ADD">
        <w:rPr>
          <w:rFonts w:ascii="Arial" w:hAnsi="Arial" w:cs="Arial"/>
          <w:iCs/>
          <w:lang w:val="en-US" w:eastAsia="zh-CN"/>
        </w:rPr>
        <w:t xml:space="preserve">, </w:t>
      </w:r>
      <w:r w:rsidR="00383ADD" w:rsidRPr="00383ADD">
        <w:rPr>
          <w:rFonts w:ascii="Arial" w:hAnsi="Arial" w:cs="Arial"/>
          <w:iCs/>
          <w:lang w:val="en-US" w:eastAsia="zh-CN"/>
        </w:rPr>
        <w:t>LS on Clarification on the requirements for NTZ</w:t>
      </w:r>
      <w:r w:rsidR="00383ADD">
        <w:rPr>
          <w:rFonts w:ascii="Arial" w:hAnsi="Arial" w:cs="Arial"/>
          <w:iCs/>
          <w:lang w:val="en-US" w:eastAsia="zh-CN"/>
        </w:rPr>
        <w:t>, SA2</w:t>
      </w:r>
    </w:p>
    <w:p w14:paraId="671649FD" w14:textId="37B309ED" w:rsidR="00216149" w:rsidRPr="00216149" w:rsidRDefault="00216149" w:rsidP="00383ADD">
      <w:pPr>
        <w:jc w:val="both"/>
        <w:rPr>
          <w:rFonts w:ascii="Arial" w:hAnsi="Arial" w:cs="Arial"/>
          <w:iCs/>
          <w:lang w:eastAsia="zh-CN"/>
        </w:rPr>
      </w:pPr>
      <w:r>
        <w:rPr>
          <w:rFonts w:ascii="Arial" w:hAnsi="Arial" w:cs="Arial"/>
          <w:iCs/>
          <w:lang w:eastAsia="zh-CN"/>
        </w:rPr>
        <w:lastRenderedPageBreak/>
        <w:t xml:space="preserve">[2] </w:t>
      </w:r>
      <w:r w:rsidRPr="00216149">
        <w:rPr>
          <w:rFonts w:ascii="Arial" w:hAnsi="Arial" w:cs="Arial"/>
          <w:iCs/>
          <w:lang w:eastAsia="zh-CN"/>
        </w:rPr>
        <w:t>RP-240021</w:t>
      </w:r>
      <w:r>
        <w:rPr>
          <w:rFonts w:ascii="Arial" w:hAnsi="Arial" w:cs="Arial"/>
          <w:iCs/>
          <w:lang w:eastAsia="zh-CN"/>
        </w:rPr>
        <w:t>,</w:t>
      </w:r>
      <w:r w:rsidRPr="00216149">
        <w:rPr>
          <w:rFonts w:ascii="Arial" w:hAnsi="Arial" w:cs="Arial"/>
          <w:iCs/>
          <w:lang w:eastAsia="zh-CN"/>
        </w:rPr>
        <w:tab/>
        <w:t>LS on No-Transmit Zones according to ECC decision 22(07)</w:t>
      </w:r>
      <w:r>
        <w:rPr>
          <w:rFonts w:ascii="Arial" w:hAnsi="Arial" w:cs="Arial"/>
          <w:iCs/>
          <w:lang w:eastAsia="zh-CN"/>
        </w:rPr>
        <w:t>, SA2</w:t>
      </w:r>
    </w:p>
    <w:sectPr w:rsidR="00216149" w:rsidRPr="00216149">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42074" w14:textId="77777777" w:rsidR="00A62A6E" w:rsidRDefault="00A62A6E">
      <w:pPr>
        <w:spacing w:after="0" w:line="240" w:lineRule="auto"/>
      </w:pPr>
      <w:r>
        <w:separator/>
      </w:r>
    </w:p>
  </w:endnote>
  <w:endnote w:type="continuationSeparator" w:id="0">
    <w:p w14:paraId="46EC9C6F" w14:textId="77777777" w:rsidR="00A62A6E" w:rsidRDefault="00A62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A600B" w14:textId="77777777" w:rsidR="00D70FD0" w:rsidRDefault="00D70F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AF33ECA" w14:textId="77777777" w:rsidR="00D70FD0" w:rsidRDefault="00D70FD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9601E" w14:textId="39BD8E07" w:rsidR="00D70FD0" w:rsidRDefault="00D70F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A13B9">
      <w:rPr>
        <w:rStyle w:val="a9"/>
        <w:noProof/>
      </w:rPr>
      <w:t>4</w:t>
    </w:r>
    <w:r>
      <w:rPr>
        <w:rStyle w:val="a9"/>
      </w:rPr>
      <w:fldChar w:fldCharType="end"/>
    </w:r>
  </w:p>
  <w:p w14:paraId="16B9215D" w14:textId="77777777" w:rsidR="00D70FD0" w:rsidRDefault="00D70FD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18B16" w14:textId="77777777" w:rsidR="00A62A6E" w:rsidRDefault="00A62A6E">
      <w:pPr>
        <w:spacing w:after="0" w:line="240" w:lineRule="auto"/>
      </w:pPr>
      <w:r>
        <w:separator/>
      </w:r>
    </w:p>
  </w:footnote>
  <w:footnote w:type="continuationSeparator" w:id="0">
    <w:p w14:paraId="2C1EEB9F" w14:textId="77777777" w:rsidR="00A62A6E" w:rsidRDefault="00A62A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7E92"/>
    <w:multiLevelType w:val="hybridMultilevel"/>
    <w:tmpl w:val="198669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071462"/>
    <w:multiLevelType w:val="hybridMultilevel"/>
    <w:tmpl w:val="344E1CAC"/>
    <w:lvl w:ilvl="0" w:tplc="BA18A982">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7C4D56"/>
    <w:multiLevelType w:val="hybridMultilevel"/>
    <w:tmpl w:val="3B7C9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91563C"/>
    <w:multiLevelType w:val="hybridMultilevel"/>
    <w:tmpl w:val="814E1EFA"/>
    <w:lvl w:ilvl="0" w:tplc="F974902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8BB5B89"/>
    <w:multiLevelType w:val="hybridMultilevel"/>
    <w:tmpl w:val="DD1287E4"/>
    <w:lvl w:ilvl="0" w:tplc="BA18A982">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D878DB"/>
    <w:multiLevelType w:val="hybridMultilevel"/>
    <w:tmpl w:val="4E36D0AE"/>
    <w:lvl w:ilvl="0" w:tplc="6D4C9A1A">
      <w:start w:val="17"/>
      <w:numFmt w:val="upp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46DF0F37"/>
    <w:multiLevelType w:val="hybridMultilevel"/>
    <w:tmpl w:val="6EB457DA"/>
    <w:lvl w:ilvl="0" w:tplc="6534E8B8">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4B0413AB"/>
    <w:multiLevelType w:val="hybridMultilevel"/>
    <w:tmpl w:val="6B7837F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874DE3"/>
    <w:multiLevelType w:val="hybridMultilevel"/>
    <w:tmpl w:val="9E6ABD4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504093E"/>
    <w:multiLevelType w:val="hybridMultilevel"/>
    <w:tmpl w:val="CC22BCE8"/>
    <w:lvl w:ilvl="0" w:tplc="52CE40A0">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D031FB"/>
    <w:multiLevelType w:val="hybridMultilevel"/>
    <w:tmpl w:val="4D9CA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37249D"/>
    <w:multiLevelType w:val="hybridMultilevel"/>
    <w:tmpl w:val="E26CC990"/>
    <w:lvl w:ilvl="0" w:tplc="9FBA1C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F786742"/>
    <w:multiLevelType w:val="hybridMultilevel"/>
    <w:tmpl w:val="638EBBEE"/>
    <w:lvl w:ilvl="0" w:tplc="19BC9DCE">
      <w:start w:val="2"/>
      <w:numFmt w:val="bullet"/>
      <w:lvlText w:val="-"/>
      <w:lvlJc w:val="left"/>
      <w:pPr>
        <w:ind w:left="760" w:hanging="360"/>
      </w:pPr>
      <w:rPr>
        <w:rFonts w:ascii="Arial" w:eastAsia="바탕"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2"/>
  </w:num>
  <w:num w:numId="3">
    <w:abstractNumId w:val="5"/>
  </w:num>
  <w:num w:numId="4">
    <w:abstractNumId w:val="16"/>
  </w:num>
  <w:num w:numId="5">
    <w:abstractNumId w:val="13"/>
  </w:num>
  <w:num w:numId="6">
    <w:abstractNumId w:val="3"/>
  </w:num>
  <w:num w:numId="7">
    <w:abstractNumId w:val="7"/>
  </w:num>
  <w:num w:numId="8">
    <w:abstractNumId w:val="1"/>
  </w:num>
  <w:num w:numId="9">
    <w:abstractNumId w:val="9"/>
  </w:num>
  <w:num w:numId="10">
    <w:abstractNumId w:val="4"/>
  </w:num>
  <w:num w:numId="11">
    <w:abstractNumId w:val="18"/>
  </w:num>
  <w:num w:numId="12">
    <w:abstractNumId w:val="0"/>
  </w:num>
  <w:num w:numId="13">
    <w:abstractNumId w:val="17"/>
  </w:num>
  <w:num w:numId="14">
    <w:abstractNumId w:val="11"/>
  </w:num>
  <w:num w:numId="15">
    <w:abstractNumId w:val="6"/>
  </w:num>
  <w:num w:numId="16">
    <w:abstractNumId w:val="8"/>
  </w:num>
  <w:num w:numId="17">
    <w:abstractNumId w:val="14"/>
  </w:num>
  <w:num w:numId="18">
    <w:abstractNumId w:val="2"/>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113C"/>
    <w:rsid w:val="000052E9"/>
    <w:rsid w:val="00005326"/>
    <w:rsid w:val="0000577F"/>
    <w:rsid w:val="000064E9"/>
    <w:rsid w:val="00013370"/>
    <w:rsid w:val="00021278"/>
    <w:rsid w:val="0002416D"/>
    <w:rsid w:val="000269D9"/>
    <w:rsid w:val="00032238"/>
    <w:rsid w:val="00036F8A"/>
    <w:rsid w:val="00041082"/>
    <w:rsid w:val="000418A4"/>
    <w:rsid w:val="00041CB7"/>
    <w:rsid w:val="000473F5"/>
    <w:rsid w:val="00050ECC"/>
    <w:rsid w:val="00053076"/>
    <w:rsid w:val="0005352D"/>
    <w:rsid w:val="000550E1"/>
    <w:rsid w:val="0005517E"/>
    <w:rsid w:val="00060C07"/>
    <w:rsid w:val="00063D37"/>
    <w:rsid w:val="00070488"/>
    <w:rsid w:val="0007154D"/>
    <w:rsid w:val="0007287E"/>
    <w:rsid w:val="000809C6"/>
    <w:rsid w:val="000874DF"/>
    <w:rsid w:val="00087C1E"/>
    <w:rsid w:val="00093085"/>
    <w:rsid w:val="00094E1C"/>
    <w:rsid w:val="000954B6"/>
    <w:rsid w:val="000A4B24"/>
    <w:rsid w:val="000A78E7"/>
    <w:rsid w:val="000A7C42"/>
    <w:rsid w:val="000A7CB6"/>
    <w:rsid w:val="000B0139"/>
    <w:rsid w:val="000B5606"/>
    <w:rsid w:val="000B691D"/>
    <w:rsid w:val="000C306A"/>
    <w:rsid w:val="000C62AB"/>
    <w:rsid w:val="000D16F1"/>
    <w:rsid w:val="000D1F10"/>
    <w:rsid w:val="000D7C18"/>
    <w:rsid w:val="000E0399"/>
    <w:rsid w:val="000E16E1"/>
    <w:rsid w:val="000F02FE"/>
    <w:rsid w:val="000F3320"/>
    <w:rsid w:val="000F4AD3"/>
    <w:rsid w:val="000F751C"/>
    <w:rsid w:val="001028B5"/>
    <w:rsid w:val="001029C9"/>
    <w:rsid w:val="00102EBC"/>
    <w:rsid w:val="0010671A"/>
    <w:rsid w:val="00111D61"/>
    <w:rsid w:val="001120EC"/>
    <w:rsid w:val="001135DA"/>
    <w:rsid w:val="00121A0F"/>
    <w:rsid w:val="00122934"/>
    <w:rsid w:val="0012530E"/>
    <w:rsid w:val="001368AD"/>
    <w:rsid w:val="0014019D"/>
    <w:rsid w:val="00140D68"/>
    <w:rsid w:val="00142ECF"/>
    <w:rsid w:val="00143406"/>
    <w:rsid w:val="00147D19"/>
    <w:rsid w:val="00153572"/>
    <w:rsid w:val="00154ECD"/>
    <w:rsid w:val="00155D04"/>
    <w:rsid w:val="001640E1"/>
    <w:rsid w:val="0017320D"/>
    <w:rsid w:val="001753AA"/>
    <w:rsid w:val="001778E1"/>
    <w:rsid w:val="00180879"/>
    <w:rsid w:val="00180FE3"/>
    <w:rsid w:val="00181FEB"/>
    <w:rsid w:val="001856B0"/>
    <w:rsid w:val="001859F6"/>
    <w:rsid w:val="0019196B"/>
    <w:rsid w:val="001971AF"/>
    <w:rsid w:val="00197BCD"/>
    <w:rsid w:val="001A12B1"/>
    <w:rsid w:val="001A3695"/>
    <w:rsid w:val="001A5907"/>
    <w:rsid w:val="001B093A"/>
    <w:rsid w:val="001B3E4C"/>
    <w:rsid w:val="001C0915"/>
    <w:rsid w:val="001C0F80"/>
    <w:rsid w:val="001C13EA"/>
    <w:rsid w:val="001C5593"/>
    <w:rsid w:val="001C6C64"/>
    <w:rsid w:val="001D408F"/>
    <w:rsid w:val="001D59C7"/>
    <w:rsid w:val="001E0465"/>
    <w:rsid w:val="001E1AD8"/>
    <w:rsid w:val="001E3792"/>
    <w:rsid w:val="001E4986"/>
    <w:rsid w:val="001E4AE2"/>
    <w:rsid w:val="001E5285"/>
    <w:rsid w:val="001E529C"/>
    <w:rsid w:val="001E5477"/>
    <w:rsid w:val="001E5B80"/>
    <w:rsid w:val="001F0952"/>
    <w:rsid w:val="001F0DF6"/>
    <w:rsid w:val="001F541E"/>
    <w:rsid w:val="001F7DE6"/>
    <w:rsid w:val="002035D9"/>
    <w:rsid w:val="00210924"/>
    <w:rsid w:val="00211DB8"/>
    <w:rsid w:val="00212498"/>
    <w:rsid w:val="00215D01"/>
    <w:rsid w:val="00216149"/>
    <w:rsid w:val="00222315"/>
    <w:rsid w:val="0022423A"/>
    <w:rsid w:val="00225AE3"/>
    <w:rsid w:val="0022783A"/>
    <w:rsid w:val="00235D44"/>
    <w:rsid w:val="0024008D"/>
    <w:rsid w:val="00240A55"/>
    <w:rsid w:val="0024759C"/>
    <w:rsid w:val="002510A4"/>
    <w:rsid w:val="00252683"/>
    <w:rsid w:val="002526C3"/>
    <w:rsid w:val="00253BF1"/>
    <w:rsid w:val="002550BF"/>
    <w:rsid w:val="0025582B"/>
    <w:rsid w:val="00255EFB"/>
    <w:rsid w:val="002563D4"/>
    <w:rsid w:val="00257079"/>
    <w:rsid w:val="00261D0D"/>
    <w:rsid w:val="00263AC4"/>
    <w:rsid w:val="00266C71"/>
    <w:rsid w:val="00266F3B"/>
    <w:rsid w:val="00267974"/>
    <w:rsid w:val="00272F7F"/>
    <w:rsid w:val="00275964"/>
    <w:rsid w:val="00283C23"/>
    <w:rsid w:val="00287A83"/>
    <w:rsid w:val="002903F7"/>
    <w:rsid w:val="00290DCE"/>
    <w:rsid w:val="00290FC7"/>
    <w:rsid w:val="00291546"/>
    <w:rsid w:val="00292068"/>
    <w:rsid w:val="002930A2"/>
    <w:rsid w:val="00294107"/>
    <w:rsid w:val="002964A9"/>
    <w:rsid w:val="002A0D3C"/>
    <w:rsid w:val="002A1EA6"/>
    <w:rsid w:val="002A3B1C"/>
    <w:rsid w:val="002A70FD"/>
    <w:rsid w:val="002A7817"/>
    <w:rsid w:val="002B4647"/>
    <w:rsid w:val="002B5C1D"/>
    <w:rsid w:val="002B6890"/>
    <w:rsid w:val="002C0D5E"/>
    <w:rsid w:val="002C2B1F"/>
    <w:rsid w:val="002C56E9"/>
    <w:rsid w:val="002C5D3E"/>
    <w:rsid w:val="002C60DD"/>
    <w:rsid w:val="002C62C0"/>
    <w:rsid w:val="002D05EF"/>
    <w:rsid w:val="002D27F1"/>
    <w:rsid w:val="002D3626"/>
    <w:rsid w:val="002D572B"/>
    <w:rsid w:val="002E1003"/>
    <w:rsid w:val="002E17B7"/>
    <w:rsid w:val="002E367E"/>
    <w:rsid w:val="002E5606"/>
    <w:rsid w:val="002E5B73"/>
    <w:rsid w:val="002F0D49"/>
    <w:rsid w:val="002F0E0F"/>
    <w:rsid w:val="002F4A18"/>
    <w:rsid w:val="002F4F52"/>
    <w:rsid w:val="003020AF"/>
    <w:rsid w:val="00307A62"/>
    <w:rsid w:val="00313419"/>
    <w:rsid w:val="0031379D"/>
    <w:rsid w:val="00316594"/>
    <w:rsid w:val="00323133"/>
    <w:rsid w:val="00324DB0"/>
    <w:rsid w:val="003257FD"/>
    <w:rsid w:val="00330BED"/>
    <w:rsid w:val="003320CF"/>
    <w:rsid w:val="00336671"/>
    <w:rsid w:val="0033675E"/>
    <w:rsid w:val="00337925"/>
    <w:rsid w:val="00343471"/>
    <w:rsid w:val="00354442"/>
    <w:rsid w:val="0035484E"/>
    <w:rsid w:val="003569D2"/>
    <w:rsid w:val="003571B5"/>
    <w:rsid w:val="003603A5"/>
    <w:rsid w:val="00363669"/>
    <w:rsid w:val="00365425"/>
    <w:rsid w:val="00365A32"/>
    <w:rsid w:val="0037255C"/>
    <w:rsid w:val="00375201"/>
    <w:rsid w:val="003804C3"/>
    <w:rsid w:val="00382077"/>
    <w:rsid w:val="00383ADD"/>
    <w:rsid w:val="00383D48"/>
    <w:rsid w:val="003853EA"/>
    <w:rsid w:val="00387014"/>
    <w:rsid w:val="0038708F"/>
    <w:rsid w:val="0039273F"/>
    <w:rsid w:val="0039532D"/>
    <w:rsid w:val="00395D8B"/>
    <w:rsid w:val="003A39DF"/>
    <w:rsid w:val="003B0052"/>
    <w:rsid w:val="003B1C74"/>
    <w:rsid w:val="003B7DD0"/>
    <w:rsid w:val="003C1989"/>
    <w:rsid w:val="003C6082"/>
    <w:rsid w:val="003C69C5"/>
    <w:rsid w:val="003D3C98"/>
    <w:rsid w:val="003D4008"/>
    <w:rsid w:val="003D4F9A"/>
    <w:rsid w:val="003D6EE4"/>
    <w:rsid w:val="003E13A1"/>
    <w:rsid w:val="003E4B37"/>
    <w:rsid w:val="003E6152"/>
    <w:rsid w:val="003F1A16"/>
    <w:rsid w:val="003F2829"/>
    <w:rsid w:val="003F5F61"/>
    <w:rsid w:val="0040282C"/>
    <w:rsid w:val="00402ED2"/>
    <w:rsid w:val="00411A05"/>
    <w:rsid w:val="004134A0"/>
    <w:rsid w:val="00416170"/>
    <w:rsid w:val="0041768A"/>
    <w:rsid w:val="004227CE"/>
    <w:rsid w:val="00424C99"/>
    <w:rsid w:val="00426651"/>
    <w:rsid w:val="00426830"/>
    <w:rsid w:val="00427121"/>
    <w:rsid w:val="004323CB"/>
    <w:rsid w:val="0043324E"/>
    <w:rsid w:val="004347D6"/>
    <w:rsid w:val="00445FB5"/>
    <w:rsid w:val="004508F4"/>
    <w:rsid w:val="00450B3B"/>
    <w:rsid w:val="00450C2B"/>
    <w:rsid w:val="0045131B"/>
    <w:rsid w:val="00460B81"/>
    <w:rsid w:val="0046162F"/>
    <w:rsid w:val="00465021"/>
    <w:rsid w:val="004657FF"/>
    <w:rsid w:val="00466607"/>
    <w:rsid w:val="00466D0B"/>
    <w:rsid w:val="00470169"/>
    <w:rsid w:val="0047044F"/>
    <w:rsid w:val="00474233"/>
    <w:rsid w:val="0047570F"/>
    <w:rsid w:val="00475BA9"/>
    <w:rsid w:val="0047745F"/>
    <w:rsid w:val="00484152"/>
    <w:rsid w:val="004847B3"/>
    <w:rsid w:val="00486A3D"/>
    <w:rsid w:val="00486DB6"/>
    <w:rsid w:val="0049364C"/>
    <w:rsid w:val="004956C9"/>
    <w:rsid w:val="00495BCD"/>
    <w:rsid w:val="004A06DA"/>
    <w:rsid w:val="004A11BC"/>
    <w:rsid w:val="004A1B0E"/>
    <w:rsid w:val="004A5751"/>
    <w:rsid w:val="004A6861"/>
    <w:rsid w:val="004B18E2"/>
    <w:rsid w:val="004B1B23"/>
    <w:rsid w:val="004B3DBC"/>
    <w:rsid w:val="004B3FE1"/>
    <w:rsid w:val="004B47A0"/>
    <w:rsid w:val="004B6451"/>
    <w:rsid w:val="004B7067"/>
    <w:rsid w:val="004C29C2"/>
    <w:rsid w:val="004C3629"/>
    <w:rsid w:val="004C5059"/>
    <w:rsid w:val="004C7738"/>
    <w:rsid w:val="004C7759"/>
    <w:rsid w:val="004D76F5"/>
    <w:rsid w:val="004E404D"/>
    <w:rsid w:val="004E4D45"/>
    <w:rsid w:val="004E5B9B"/>
    <w:rsid w:val="004F230F"/>
    <w:rsid w:val="00507D79"/>
    <w:rsid w:val="00510FB7"/>
    <w:rsid w:val="0051162E"/>
    <w:rsid w:val="00516596"/>
    <w:rsid w:val="00521367"/>
    <w:rsid w:val="00523FD8"/>
    <w:rsid w:val="00526F93"/>
    <w:rsid w:val="00527D6D"/>
    <w:rsid w:val="00532A0E"/>
    <w:rsid w:val="00533178"/>
    <w:rsid w:val="00536278"/>
    <w:rsid w:val="00536DA3"/>
    <w:rsid w:val="00541BFA"/>
    <w:rsid w:val="0054275A"/>
    <w:rsid w:val="00544FF1"/>
    <w:rsid w:val="005451DC"/>
    <w:rsid w:val="00555998"/>
    <w:rsid w:val="00555F8F"/>
    <w:rsid w:val="0056103F"/>
    <w:rsid w:val="00563AAE"/>
    <w:rsid w:val="00564835"/>
    <w:rsid w:val="00573646"/>
    <w:rsid w:val="005769D8"/>
    <w:rsid w:val="00581704"/>
    <w:rsid w:val="00582140"/>
    <w:rsid w:val="00582A04"/>
    <w:rsid w:val="005836B7"/>
    <w:rsid w:val="0058755B"/>
    <w:rsid w:val="00590EFB"/>
    <w:rsid w:val="005944EB"/>
    <w:rsid w:val="00597462"/>
    <w:rsid w:val="005A191F"/>
    <w:rsid w:val="005A282A"/>
    <w:rsid w:val="005A5310"/>
    <w:rsid w:val="005A59D5"/>
    <w:rsid w:val="005A7778"/>
    <w:rsid w:val="005B2B04"/>
    <w:rsid w:val="005B53EF"/>
    <w:rsid w:val="005B5F21"/>
    <w:rsid w:val="005B6A10"/>
    <w:rsid w:val="005B6E4C"/>
    <w:rsid w:val="005C006B"/>
    <w:rsid w:val="005C53AC"/>
    <w:rsid w:val="005D07FD"/>
    <w:rsid w:val="005D2EDF"/>
    <w:rsid w:val="005E2F3F"/>
    <w:rsid w:val="005E3B8E"/>
    <w:rsid w:val="005E4A35"/>
    <w:rsid w:val="005E54EA"/>
    <w:rsid w:val="005F24BD"/>
    <w:rsid w:val="005F4EE6"/>
    <w:rsid w:val="005F5925"/>
    <w:rsid w:val="005F611C"/>
    <w:rsid w:val="005F6FDA"/>
    <w:rsid w:val="005F72C1"/>
    <w:rsid w:val="005F72FB"/>
    <w:rsid w:val="005F7363"/>
    <w:rsid w:val="006001B4"/>
    <w:rsid w:val="00600B22"/>
    <w:rsid w:val="00605C7A"/>
    <w:rsid w:val="00606BD2"/>
    <w:rsid w:val="00607494"/>
    <w:rsid w:val="0061338C"/>
    <w:rsid w:val="00616CC0"/>
    <w:rsid w:val="006202D0"/>
    <w:rsid w:val="0062073F"/>
    <w:rsid w:val="00625B8F"/>
    <w:rsid w:val="006269C6"/>
    <w:rsid w:val="006272DD"/>
    <w:rsid w:val="0063013F"/>
    <w:rsid w:val="006312E9"/>
    <w:rsid w:val="00631502"/>
    <w:rsid w:val="006320D5"/>
    <w:rsid w:val="00632B06"/>
    <w:rsid w:val="00632F91"/>
    <w:rsid w:val="0063614E"/>
    <w:rsid w:val="00640D58"/>
    <w:rsid w:val="006410D4"/>
    <w:rsid w:val="0064128B"/>
    <w:rsid w:val="006440A5"/>
    <w:rsid w:val="00647F3A"/>
    <w:rsid w:val="00651558"/>
    <w:rsid w:val="00653C5C"/>
    <w:rsid w:val="0065657B"/>
    <w:rsid w:val="006636B9"/>
    <w:rsid w:val="00663AC1"/>
    <w:rsid w:val="0067182B"/>
    <w:rsid w:val="0067658B"/>
    <w:rsid w:val="00677CBA"/>
    <w:rsid w:val="00680CD4"/>
    <w:rsid w:val="006816D1"/>
    <w:rsid w:val="0068307C"/>
    <w:rsid w:val="00684C62"/>
    <w:rsid w:val="00690DD8"/>
    <w:rsid w:val="00691C29"/>
    <w:rsid w:val="00693A65"/>
    <w:rsid w:val="006A4510"/>
    <w:rsid w:val="006A5DAF"/>
    <w:rsid w:val="006B11F7"/>
    <w:rsid w:val="006B20C4"/>
    <w:rsid w:val="006B291A"/>
    <w:rsid w:val="006B5435"/>
    <w:rsid w:val="006C10D5"/>
    <w:rsid w:val="006C4BD4"/>
    <w:rsid w:val="006C62E0"/>
    <w:rsid w:val="006D1358"/>
    <w:rsid w:val="006E29F4"/>
    <w:rsid w:val="006E4E8B"/>
    <w:rsid w:val="006E4F12"/>
    <w:rsid w:val="006E5B4B"/>
    <w:rsid w:val="006E6E12"/>
    <w:rsid w:val="006E7255"/>
    <w:rsid w:val="006F1C07"/>
    <w:rsid w:val="006F5591"/>
    <w:rsid w:val="006F6207"/>
    <w:rsid w:val="006F7F6B"/>
    <w:rsid w:val="00702835"/>
    <w:rsid w:val="00704161"/>
    <w:rsid w:val="00706A22"/>
    <w:rsid w:val="00721CAB"/>
    <w:rsid w:val="007221FD"/>
    <w:rsid w:val="00722DB4"/>
    <w:rsid w:val="007274A7"/>
    <w:rsid w:val="00727D5A"/>
    <w:rsid w:val="0073020E"/>
    <w:rsid w:val="00731EF7"/>
    <w:rsid w:val="00734787"/>
    <w:rsid w:val="007379D8"/>
    <w:rsid w:val="00741DA5"/>
    <w:rsid w:val="00741F90"/>
    <w:rsid w:val="00743AB0"/>
    <w:rsid w:val="007472BF"/>
    <w:rsid w:val="00750F0F"/>
    <w:rsid w:val="00751907"/>
    <w:rsid w:val="00753BEB"/>
    <w:rsid w:val="00753F4F"/>
    <w:rsid w:val="0075554F"/>
    <w:rsid w:val="00756A16"/>
    <w:rsid w:val="00760AF3"/>
    <w:rsid w:val="00764A99"/>
    <w:rsid w:val="0076571D"/>
    <w:rsid w:val="00765EF5"/>
    <w:rsid w:val="0076641C"/>
    <w:rsid w:val="007667EF"/>
    <w:rsid w:val="00767EFD"/>
    <w:rsid w:val="00770D65"/>
    <w:rsid w:val="0077200E"/>
    <w:rsid w:val="007745DA"/>
    <w:rsid w:val="007762CC"/>
    <w:rsid w:val="00777537"/>
    <w:rsid w:val="00781D13"/>
    <w:rsid w:val="00783462"/>
    <w:rsid w:val="00785C11"/>
    <w:rsid w:val="00787AAA"/>
    <w:rsid w:val="00793004"/>
    <w:rsid w:val="0079639B"/>
    <w:rsid w:val="0079764C"/>
    <w:rsid w:val="0079779D"/>
    <w:rsid w:val="007A2DC3"/>
    <w:rsid w:val="007A3F8F"/>
    <w:rsid w:val="007A4572"/>
    <w:rsid w:val="007B2AFD"/>
    <w:rsid w:val="007C2CEE"/>
    <w:rsid w:val="007C430C"/>
    <w:rsid w:val="007C5B76"/>
    <w:rsid w:val="007D3A50"/>
    <w:rsid w:val="007D4D88"/>
    <w:rsid w:val="007D59A0"/>
    <w:rsid w:val="007D7F45"/>
    <w:rsid w:val="007E2A00"/>
    <w:rsid w:val="007E646B"/>
    <w:rsid w:val="007F1B0A"/>
    <w:rsid w:val="007F41A8"/>
    <w:rsid w:val="007F5BDF"/>
    <w:rsid w:val="007F6D4F"/>
    <w:rsid w:val="0080352A"/>
    <w:rsid w:val="0080537B"/>
    <w:rsid w:val="008060EB"/>
    <w:rsid w:val="0081076A"/>
    <w:rsid w:val="008110E4"/>
    <w:rsid w:val="00813688"/>
    <w:rsid w:val="008136C7"/>
    <w:rsid w:val="008143E8"/>
    <w:rsid w:val="00817394"/>
    <w:rsid w:val="00821EB6"/>
    <w:rsid w:val="008220F2"/>
    <w:rsid w:val="00822A06"/>
    <w:rsid w:val="00825EE8"/>
    <w:rsid w:val="00826022"/>
    <w:rsid w:val="008274B8"/>
    <w:rsid w:val="0083055A"/>
    <w:rsid w:val="0083431D"/>
    <w:rsid w:val="008367A5"/>
    <w:rsid w:val="008453F4"/>
    <w:rsid w:val="00845FBE"/>
    <w:rsid w:val="0084751D"/>
    <w:rsid w:val="00853135"/>
    <w:rsid w:val="00853CD9"/>
    <w:rsid w:val="0085568C"/>
    <w:rsid w:val="00856AD9"/>
    <w:rsid w:val="008570EE"/>
    <w:rsid w:val="00860292"/>
    <w:rsid w:val="00860BFC"/>
    <w:rsid w:val="008646D0"/>
    <w:rsid w:val="008669DF"/>
    <w:rsid w:val="00871666"/>
    <w:rsid w:val="00876863"/>
    <w:rsid w:val="008769D8"/>
    <w:rsid w:val="00890006"/>
    <w:rsid w:val="00890373"/>
    <w:rsid w:val="00892D24"/>
    <w:rsid w:val="008978CC"/>
    <w:rsid w:val="008A5E68"/>
    <w:rsid w:val="008B6F9D"/>
    <w:rsid w:val="008C1BF1"/>
    <w:rsid w:val="008C1E9F"/>
    <w:rsid w:val="008C22DE"/>
    <w:rsid w:val="008C2709"/>
    <w:rsid w:val="008C432C"/>
    <w:rsid w:val="008C67D5"/>
    <w:rsid w:val="008C6D8A"/>
    <w:rsid w:val="008D0EE6"/>
    <w:rsid w:val="008D1653"/>
    <w:rsid w:val="008D1F67"/>
    <w:rsid w:val="008D681A"/>
    <w:rsid w:val="008D71A3"/>
    <w:rsid w:val="008E0826"/>
    <w:rsid w:val="008E22F8"/>
    <w:rsid w:val="008E2A64"/>
    <w:rsid w:val="008E2D84"/>
    <w:rsid w:val="008E3F50"/>
    <w:rsid w:val="008E577B"/>
    <w:rsid w:val="008E664D"/>
    <w:rsid w:val="008F0A09"/>
    <w:rsid w:val="008F2683"/>
    <w:rsid w:val="008F3350"/>
    <w:rsid w:val="008F6EC8"/>
    <w:rsid w:val="008F765C"/>
    <w:rsid w:val="009010D4"/>
    <w:rsid w:val="00901189"/>
    <w:rsid w:val="00901DB4"/>
    <w:rsid w:val="0090387F"/>
    <w:rsid w:val="00905C56"/>
    <w:rsid w:val="00911E2B"/>
    <w:rsid w:val="00913031"/>
    <w:rsid w:val="00913FA6"/>
    <w:rsid w:val="0092323B"/>
    <w:rsid w:val="00927F21"/>
    <w:rsid w:val="00930BDB"/>
    <w:rsid w:val="00930F65"/>
    <w:rsid w:val="00931F5C"/>
    <w:rsid w:val="009334E5"/>
    <w:rsid w:val="00941D3B"/>
    <w:rsid w:val="009422CD"/>
    <w:rsid w:val="00946CE6"/>
    <w:rsid w:val="009547AF"/>
    <w:rsid w:val="009550D5"/>
    <w:rsid w:val="00955DDF"/>
    <w:rsid w:val="009637FD"/>
    <w:rsid w:val="009671F8"/>
    <w:rsid w:val="00971B83"/>
    <w:rsid w:val="0097244E"/>
    <w:rsid w:val="00975463"/>
    <w:rsid w:val="00980513"/>
    <w:rsid w:val="0098184F"/>
    <w:rsid w:val="00981C41"/>
    <w:rsid w:val="0098343A"/>
    <w:rsid w:val="00983B60"/>
    <w:rsid w:val="00990518"/>
    <w:rsid w:val="0099199E"/>
    <w:rsid w:val="00991E86"/>
    <w:rsid w:val="0099249D"/>
    <w:rsid w:val="0099341B"/>
    <w:rsid w:val="00995AA2"/>
    <w:rsid w:val="00995F36"/>
    <w:rsid w:val="0099738F"/>
    <w:rsid w:val="00997B2B"/>
    <w:rsid w:val="009A3F8E"/>
    <w:rsid w:val="009B096E"/>
    <w:rsid w:val="009B3E65"/>
    <w:rsid w:val="009B5E20"/>
    <w:rsid w:val="009C262E"/>
    <w:rsid w:val="009C4495"/>
    <w:rsid w:val="009C7E56"/>
    <w:rsid w:val="009D0D9E"/>
    <w:rsid w:val="009D1137"/>
    <w:rsid w:val="009D1198"/>
    <w:rsid w:val="009E1445"/>
    <w:rsid w:val="009E7568"/>
    <w:rsid w:val="009F0790"/>
    <w:rsid w:val="009F319A"/>
    <w:rsid w:val="009F3A78"/>
    <w:rsid w:val="009F4269"/>
    <w:rsid w:val="009F59DB"/>
    <w:rsid w:val="00A00FAD"/>
    <w:rsid w:val="00A01713"/>
    <w:rsid w:val="00A02B8C"/>
    <w:rsid w:val="00A043A6"/>
    <w:rsid w:val="00A0441A"/>
    <w:rsid w:val="00A05018"/>
    <w:rsid w:val="00A0654D"/>
    <w:rsid w:val="00A06E42"/>
    <w:rsid w:val="00A16A6E"/>
    <w:rsid w:val="00A17577"/>
    <w:rsid w:val="00A20BE8"/>
    <w:rsid w:val="00A21489"/>
    <w:rsid w:val="00A24962"/>
    <w:rsid w:val="00A24B0F"/>
    <w:rsid w:val="00A3348D"/>
    <w:rsid w:val="00A34808"/>
    <w:rsid w:val="00A35DF6"/>
    <w:rsid w:val="00A414C8"/>
    <w:rsid w:val="00A44B8A"/>
    <w:rsid w:val="00A46D0A"/>
    <w:rsid w:val="00A5147B"/>
    <w:rsid w:val="00A52324"/>
    <w:rsid w:val="00A53E27"/>
    <w:rsid w:val="00A55103"/>
    <w:rsid w:val="00A624C4"/>
    <w:rsid w:val="00A62A6E"/>
    <w:rsid w:val="00A63F61"/>
    <w:rsid w:val="00A64A3E"/>
    <w:rsid w:val="00A659AF"/>
    <w:rsid w:val="00A70CE8"/>
    <w:rsid w:val="00A711AE"/>
    <w:rsid w:val="00A7633D"/>
    <w:rsid w:val="00A80634"/>
    <w:rsid w:val="00A852E2"/>
    <w:rsid w:val="00A92D97"/>
    <w:rsid w:val="00A94EC3"/>
    <w:rsid w:val="00A9535F"/>
    <w:rsid w:val="00A9637D"/>
    <w:rsid w:val="00A97561"/>
    <w:rsid w:val="00AA62F9"/>
    <w:rsid w:val="00AB018A"/>
    <w:rsid w:val="00AB12C5"/>
    <w:rsid w:val="00AB19FA"/>
    <w:rsid w:val="00AB21CA"/>
    <w:rsid w:val="00AB38D2"/>
    <w:rsid w:val="00AB6495"/>
    <w:rsid w:val="00AB7A77"/>
    <w:rsid w:val="00AC0EEB"/>
    <w:rsid w:val="00AC4F2E"/>
    <w:rsid w:val="00AC5560"/>
    <w:rsid w:val="00AC5C6A"/>
    <w:rsid w:val="00AD0341"/>
    <w:rsid w:val="00AD6A30"/>
    <w:rsid w:val="00AE048E"/>
    <w:rsid w:val="00AE71EB"/>
    <w:rsid w:val="00AF03E5"/>
    <w:rsid w:val="00AF6448"/>
    <w:rsid w:val="00AF755E"/>
    <w:rsid w:val="00B029DE"/>
    <w:rsid w:val="00B03186"/>
    <w:rsid w:val="00B05E3F"/>
    <w:rsid w:val="00B06093"/>
    <w:rsid w:val="00B11CF9"/>
    <w:rsid w:val="00B12680"/>
    <w:rsid w:val="00B15420"/>
    <w:rsid w:val="00B175B3"/>
    <w:rsid w:val="00B21D98"/>
    <w:rsid w:val="00B23B8D"/>
    <w:rsid w:val="00B24BD8"/>
    <w:rsid w:val="00B2767A"/>
    <w:rsid w:val="00B27AF3"/>
    <w:rsid w:val="00B27C4B"/>
    <w:rsid w:val="00B306B9"/>
    <w:rsid w:val="00B313CE"/>
    <w:rsid w:val="00B32275"/>
    <w:rsid w:val="00B3363A"/>
    <w:rsid w:val="00B33BB8"/>
    <w:rsid w:val="00B3666F"/>
    <w:rsid w:val="00B47CD7"/>
    <w:rsid w:val="00B52B78"/>
    <w:rsid w:val="00B6147F"/>
    <w:rsid w:val="00B6365D"/>
    <w:rsid w:val="00B6474D"/>
    <w:rsid w:val="00B66672"/>
    <w:rsid w:val="00B74A6A"/>
    <w:rsid w:val="00B7611B"/>
    <w:rsid w:val="00B867B3"/>
    <w:rsid w:val="00B90213"/>
    <w:rsid w:val="00B928E2"/>
    <w:rsid w:val="00BA045A"/>
    <w:rsid w:val="00BA13B9"/>
    <w:rsid w:val="00BA292D"/>
    <w:rsid w:val="00BA307F"/>
    <w:rsid w:val="00BA3744"/>
    <w:rsid w:val="00BA4668"/>
    <w:rsid w:val="00BA4FE3"/>
    <w:rsid w:val="00BA5164"/>
    <w:rsid w:val="00BA5499"/>
    <w:rsid w:val="00BA5C9F"/>
    <w:rsid w:val="00BA6051"/>
    <w:rsid w:val="00BB2CED"/>
    <w:rsid w:val="00BB6C01"/>
    <w:rsid w:val="00BC03F6"/>
    <w:rsid w:val="00BC0E4F"/>
    <w:rsid w:val="00BC2A56"/>
    <w:rsid w:val="00BC2E0E"/>
    <w:rsid w:val="00BC447F"/>
    <w:rsid w:val="00BC46B6"/>
    <w:rsid w:val="00BD01C1"/>
    <w:rsid w:val="00BD2241"/>
    <w:rsid w:val="00BD3EF1"/>
    <w:rsid w:val="00BD71EB"/>
    <w:rsid w:val="00BD77DD"/>
    <w:rsid w:val="00BE0A6F"/>
    <w:rsid w:val="00BE103A"/>
    <w:rsid w:val="00BE1A21"/>
    <w:rsid w:val="00BE2FE5"/>
    <w:rsid w:val="00BE5ED7"/>
    <w:rsid w:val="00BF178A"/>
    <w:rsid w:val="00BF1B71"/>
    <w:rsid w:val="00BF369B"/>
    <w:rsid w:val="00BF3BE8"/>
    <w:rsid w:val="00BF62C7"/>
    <w:rsid w:val="00BF64A7"/>
    <w:rsid w:val="00C0044F"/>
    <w:rsid w:val="00C033FB"/>
    <w:rsid w:val="00C06ADF"/>
    <w:rsid w:val="00C10D06"/>
    <w:rsid w:val="00C13194"/>
    <w:rsid w:val="00C13F9B"/>
    <w:rsid w:val="00C142D9"/>
    <w:rsid w:val="00C1730B"/>
    <w:rsid w:val="00C21239"/>
    <w:rsid w:val="00C355B0"/>
    <w:rsid w:val="00C37126"/>
    <w:rsid w:val="00C43A05"/>
    <w:rsid w:val="00C441FC"/>
    <w:rsid w:val="00C50B31"/>
    <w:rsid w:val="00C535BD"/>
    <w:rsid w:val="00C61335"/>
    <w:rsid w:val="00C64ABD"/>
    <w:rsid w:val="00C679C4"/>
    <w:rsid w:val="00C72833"/>
    <w:rsid w:val="00C73C2B"/>
    <w:rsid w:val="00C774B6"/>
    <w:rsid w:val="00C82A52"/>
    <w:rsid w:val="00C84B34"/>
    <w:rsid w:val="00C85BAB"/>
    <w:rsid w:val="00C87BD0"/>
    <w:rsid w:val="00C90DC8"/>
    <w:rsid w:val="00C93CC7"/>
    <w:rsid w:val="00C977C0"/>
    <w:rsid w:val="00CA0DFB"/>
    <w:rsid w:val="00CA13AB"/>
    <w:rsid w:val="00CA3567"/>
    <w:rsid w:val="00CA3963"/>
    <w:rsid w:val="00CB0B9F"/>
    <w:rsid w:val="00CB23AF"/>
    <w:rsid w:val="00CB38F8"/>
    <w:rsid w:val="00CB49D0"/>
    <w:rsid w:val="00CB6466"/>
    <w:rsid w:val="00CC557A"/>
    <w:rsid w:val="00CD09CB"/>
    <w:rsid w:val="00CD2C46"/>
    <w:rsid w:val="00CD50C3"/>
    <w:rsid w:val="00CE4920"/>
    <w:rsid w:val="00CE503C"/>
    <w:rsid w:val="00CF1CB2"/>
    <w:rsid w:val="00CF22B3"/>
    <w:rsid w:val="00CF48C4"/>
    <w:rsid w:val="00D0332A"/>
    <w:rsid w:val="00D06A18"/>
    <w:rsid w:val="00D07A9B"/>
    <w:rsid w:val="00D11158"/>
    <w:rsid w:val="00D11F6D"/>
    <w:rsid w:val="00D1218A"/>
    <w:rsid w:val="00D22796"/>
    <w:rsid w:val="00D24855"/>
    <w:rsid w:val="00D2614C"/>
    <w:rsid w:val="00D30465"/>
    <w:rsid w:val="00D30C91"/>
    <w:rsid w:val="00D33397"/>
    <w:rsid w:val="00D44100"/>
    <w:rsid w:val="00D44429"/>
    <w:rsid w:val="00D45E08"/>
    <w:rsid w:val="00D4791E"/>
    <w:rsid w:val="00D5022A"/>
    <w:rsid w:val="00D52095"/>
    <w:rsid w:val="00D521A3"/>
    <w:rsid w:val="00D54E6E"/>
    <w:rsid w:val="00D61C06"/>
    <w:rsid w:val="00D66C8E"/>
    <w:rsid w:val="00D70FD0"/>
    <w:rsid w:val="00D74E4B"/>
    <w:rsid w:val="00D7509D"/>
    <w:rsid w:val="00D76598"/>
    <w:rsid w:val="00D800A4"/>
    <w:rsid w:val="00D83BCC"/>
    <w:rsid w:val="00D861B6"/>
    <w:rsid w:val="00D872DF"/>
    <w:rsid w:val="00D87596"/>
    <w:rsid w:val="00D87B90"/>
    <w:rsid w:val="00D93133"/>
    <w:rsid w:val="00D939DC"/>
    <w:rsid w:val="00D948B1"/>
    <w:rsid w:val="00D9571A"/>
    <w:rsid w:val="00D95836"/>
    <w:rsid w:val="00D9755B"/>
    <w:rsid w:val="00DA2F62"/>
    <w:rsid w:val="00DA479D"/>
    <w:rsid w:val="00DB0865"/>
    <w:rsid w:val="00DB2AA8"/>
    <w:rsid w:val="00DB793D"/>
    <w:rsid w:val="00DC1074"/>
    <w:rsid w:val="00DC48C6"/>
    <w:rsid w:val="00DD12A1"/>
    <w:rsid w:val="00DD2D0A"/>
    <w:rsid w:val="00DD3B5D"/>
    <w:rsid w:val="00DD616A"/>
    <w:rsid w:val="00DE11D9"/>
    <w:rsid w:val="00DE21FD"/>
    <w:rsid w:val="00DE2592"/>
    <w:rsid w:val="00DE2CF7"/>
    <w:rsid w:val="00DE3702"/>
    <w:rsid w:val="00DE4EFF"/>
    <w:rsid w:val="00DE5603"/>
    <w:rsid w:val="00DE6205"/>
    <w:rsid w:val="00DE7CE0"/>
    <w:rsid w:val="00DF6EAE"/>
    <w:rsid w:val="00DF6ED1"/>
    <w:rsid w:val="00E01503"/>
    <w:rsid w:val="00E01A11"/>
    <w:rsid w:val="00E0261E"/>
    <w:rsid w:val="00E02DCE"/>
    <w:rsid w:val="00E03EB3"/>
    <w:rsid w:val="00E04295"/>
    <w:rsid w:val="00E07AB8"/>
    <w:rsid w:val="00E12DBF"/>
    <w:rsid w:val="00E14D4E"/>
    <w:rsid w:val="00E155A1"/>
    <w:rsid w:val="00E20553"/>
    <w:rsid w:val="00E216D7"/>
    <w:rsid w:val="00E25F29"/>
    <w:rsid w:val="00E273F4"/>
    <w:rsid w:val="00E30BC2"/>
    <w:rsid w:val="00E319DE"/>
    <w:rsid w:val="00E343A4"/>
    <w:rsid w:val="00E35B53"/>
    <w:rsid w:val="00E36822"/>
    <w:rsid w:val="00E4359E"/>
    <w:rsid w:val="00E47015"/>
    <w:rsid w:val="00E478DE"/>
    <w:rsid w:val="00E63AB2"/>
    <w:rsid w:val="00E70318"/>
    <w:rsid w:val="00E7346B"/>
    <w:rsid w:val="00E73B0E"/>
    <w:rsid w:val="00E74EBA"/>
    <w:rsid w:val="00E75201"/>
    <w:rsid w:val="00E77672"/>
    <w:rsid w:val="00E82E63"/>
    <w:rsid w:val="00E8532C"/>
    <w:rsid w:val="00E85A62"/>
    <w:rsid w:val="00E87230"/>
    <w:rsid w:val="00E9309C"/>
    <w:rsid w:val="00E93480"/>
    <w:rsid w:val="00E93F6E"/>
    <w:rsid w:val="00EA2B42"/>
    <w:rsid w:val="00EA2EFB"/>
    <w:rsid w:val="00EA78C6"/>
    <w:rsid w:val="00EB00CC"/>
    <w:rsid w:val="00EB3706"/>
    <w:rsid w:val="00EB439B"/>
    <w:rsid w:val="00EB56B1"/>
    <w:rsid w:val="00EB6951"/>
    <w:rsid w:val="00EB7ED2"/>
    <w:rsid w:val="00EC0ECE"/>
    <w:rsid w:val="00EC1CBB"/>
    <w:rsid w:val="00EC39AE"/>
    <w:rsid w:val="00EC4DB5"/>
    <w:rsid w:val="00EC6965"/>
    <w:rsid w:val="00ED1AAB"/>
    <w:rsid w:val="00ED7401"/>
    <w:rsid w:val="00EE3661"/>
    <w:rsid w:val="00EE368B"/>
    <w:rsid w:val="00EE4F50"/>
    <w:rsid w:val="00EE56B9"/>
    <w:rsid w:val="00EF02D0"/>
    <w:rsid w:val="00EF10B6"/>
    <w:rsid w:val="00EF37F3"/>
    <w:rsid w:val="00EF690E"/>
    <w:rsid w:val="00EF698E"/>
    <w:rsid w:val="00EF7303"/>
    <w:rsid w:val="00F008B5"/>
    <w:rsid w:val="00F05D2A"/>
    <w:rsid w:val="00F0637F"/>
    <w:rsid w:val="00F06596"/>
    <w:rsid w:val="00F07F00"/>
    <w:rsid w:val="00F10879"/>
    <w:rsid w:val="00F11A0B"/>
    <w:rsid w:val="00F12525"/>
    <w:rsid w:val="00F12FC0"/>
    <w:rsid w:val="00F1371B"/>
    <w:rsid w:val="00F15212"/>
    <w:rsid w:val="00F17ED9"/>
    <w:rsid w:val="00F22ECA"/>
    <w:rsid w:val="00F26E7D"/>
    <w:rsid w:val="00F30C7F"/>
    <w:rsid w:val="00F30D3D"/>
    <w:rsid w:val="00F328AA"/>
    <w:rsid w:val="00F3446B"/>
    <w:rsid w:val="00F358D1"/>
    <w:rsid w:val="00F35A76"/>
    <w:rsid w:val="00F3724E"/>
    <w:rsid w:val="00F402BA"/>
    <w:rsid w:val="00F40AD0"/>
    <w:rsid w:val="00F41062"/>
    <w:rsid w:val="00F43BAF"/>
    <w:rsid w:val="00F51FF7"/>
    <w:rsid w:val="00F535CC"/>
    <w:rsid w:val="00F53E56"/>
    <w:rsid w:val="00F55E90"/>
    <w:rsid w:val="00F60A7C"/>
    <w:rsid w:val="00F71606"/>
    <w:rsid w:val="00F7356E"/>
    <w:rsid w:val="00F7445D"/>
    <w:rsid w:val="00F76CB4"/>
    <w:rsid w:val="00F804A7"/>
    <w:rsid w:val="00F854C3"/>
    <w:rsid w:val="00F8766C"/>
    <w:rsid w:val="00F92858"/>
    <w:rsid w:val="00F969AF"/>
    <w:rsid w:val="00FA14D0"/>
    <w:rsid w:val="00FA2243"/>
    <w:rsid w:val="00FA3199"/>
    <w:rsid w:val="00FA54B4"/>
    <w:rsid w:val="00FB11D5"/>
    <w:rsid w:val="00FB5D1E"/>
    <w:rsid w:val="00FB73BB"/>
    <w:rsid w:val="00FC683B"/>
    <w:rsid w:val="00FC6FF9"/>
    <w:rsid w:val="00FC7D1A"/>
    <w:rsid w:val="00FD09B3"/>
    <w:rsid w:val="00FD255D"/>
    <w:rsid w:val="00FD5154"/>
    <w:rsid w:val="00FD675B"/>
    <w:rsid w:val="00FD744C"/>
    <w:rsid w:val="00FD7953"/>
    <w:rsid w:val="00FE0586"/>
    <w:rsid w:val="00FE09ED"/>
    <w:rsid w:val="00FE6E86"/>
    <w:rsid w:val="00FF0BB3"/>
    <w:rsid w:val="00FF35CA"/>
    <w:rsid w:val="00FF3B44"/>
    <w:rsid w:val="00FF5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7930DF"/>
  <w15:docId w15:val="{31FDD74F-6001-4583-8025-D963DF76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B3FE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6"/>
      </w:numPr>
      <w:spacing w:before="120" w:after="120" w:line="240" w:lineRule="auto"/>
    </w:pPr>
    <w:rPr>
      <w:rFonts w:ascii="Arial" w:eastAsia="Times New Roman" w:hAnsi="Arial"/>
      <w:sz w:val="24"/>
      <w:szCs w:val="24"/>
      <w:lang w:val="en-US"/>
    </w:rPr>
  </w:style>
  <w:style w:type="character" w:customStyle="1" w:styleId="5Char">
    <w:name w:val="제목 5 Char"/>
    <w:basedOn w:val="a0"/>
    <w:link w:val="5"/>
    <w:uiPriority w:val="9"/>
    <w:semiHidden/>
    <w:rsid w:val="004B3FE1"/>
    <w:rPr>
      <w:rFonts w:asciiTheme="majorHAnsi" w:eastAsiaTheme="majorEastAsia" w:hAnsiTheme="majorHAnsi" w:cstheme="majorBidi"/>
      <w:sz w:val="22"/>
      <w:lang w:val="en-GB" w:eastAsia="en-US"/>
    </w:rPr>
  </w:style>
  <w:style w:type="paragraph" w:styleId="af">
    <w:name w:val="Revision"/>
    <w:hidden/>
    <w:uiPriority w:val="99"/>
    <w:semiHidden/>
    <w:rsid w:val="00C72833"/>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722482167">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1015111125">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1591947">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E7A5-36D9-4F94-9985-C16A079A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1309</Words>
  <Characters>7465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5</cp:revision>
  <dcterms:created xsi:type="dcterms:W3CDTF">2024-03-08T07:54:00Z</dcterms:created>
  <dcterms:modified xsi:type="dcterms:W3CDTF">2024-03-11T09:07:00Z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